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9E2B4F" w14:textId="661E59E5" w:rsidR="00B62129" w:rsidRPr="00FE03BC" w:rsidRDefault="000E49E5" w:rsidP="00B62129">
      <w:pPr>
        <w:tabs>
          <w:tab w:val="left" w:pos="1985"/>
        </w:tabs>
        <w:spacing w:after="0"/>
        <w:ind w:left="0" w:firstLine="0"/>
        <w:rPr>
          <w:rFonts w:ascii="Arial" w:hAnsi="Arial" w:cs="Arial"/>
          <w:b/>
          <w:bCs/>
          <w:sz w:val="28"/>
        </w:rPr>
      </w:pPr>
      <w:r>
        <w:rPr>
          <w:rFonts w:ascii="Arial" w:hAnsi="Arial" w:cs="Arial"/>
          <w:b/>
          <w:bCs/>
          <w:sz w:val="28"/>
        </w:rPr>
        <w:t xml:space="preserve">3GPP TSG RAN WG1 </w:t>
      </w:r>
      <w:r w:rsidR="00347359">
        <w:rPr>
          <w:rFonts w:ascii="Arial" w:hAnsi="Arial" w:cs="Arial"/>
          <w:b/>
          <w:bCs/>
          <w:sz w:val="28"/>
        </w:rPr>
        <w:t>#88</w:t>
      </w:r>
      <w:r w:rsidR="00B62129" w:rsidRPr="00FE03BC">
        <w:rPr>
          <w:rFonts w:ascii="Arial" w:hAnsi="Arial" w:cs="Arial"/>
          <w:b/>
          <w:bCs/>
          <w:sz w:val="28"/>
        </w:rPr>
        <w:tab/>
      </w:r>
      <w:r w:rsidR="00B62129" w:rsidRPr="00FE03BC">
        <w:rPr>
          <w:rFonts w:ascii="Arial" w:hAnsi="Arial" w:cs="Arial"/>
          <w:b/>
          <w:bCs/>
          <w:sz w:val="28"/>
        </w:rPr>
        <w:tab/>
      </w:r>
      <w:r w:rsidR="00B62129" w:rsidRPr="00FE03BC">
        <w:rPr>
          <w:rFonts w:ascii="Arial" w:hAnsi="Arial" w:cs="Arial"/>
          <w:b/>
          <w:bCs/>
          <w:sz w:val="28"/>
        </w:rPr>
        <w:tab/>
      </w:r>
      <w:r>
        <w:rPr>
          <w:rFonts w:ascii="Arial" w:hAnsi="Arial" w:cs="Arial"/>
          <w:b/>
          <w:bCs/>
          <w:sz w:val="28"/>
        </w:rPr>
        <w:tab/>
      </w:r>
      <w:r w:rsidR="00347359">
        <w:rPr>
          <w:rFonts w:ascii="Arial" w:hAnsi="Arial" w:cs="Arial"/>
          <w:b/>
          <w:bCs/>
          <w:sz w:val="28"/>
        </w:rPr>
        <w:tab/>
      </w:r>
      <w:r w:rsidR="00B62129" w:rsidRPr="00FE03BC">
        <w:rPr>
          <w:rFonts w:ascii="Arial" w:hAnsi="Arial" w:cs="Arial"/>
          <w:b/>
          <w:bCs/>
          <w:sz w:val="28"/>
        </w:rPr>
        <w:t>R1-</w:t>
      </w:r>
      <w:r w:rsidR="00B62129" w:rsidRPr="00584CDD">
        <w:t xml:space="preserve"> </w:t>
      </w:r>
      <w:r w:rsidR="008C1891">
        <w:rPr>
          <w:rFonts w:ascii="Arial" w:hAnsi="Arial" w:cs="Arial"/>
          <w:b/>
          <w:bCs/>
          <w:sz w:val="28"/>
        </w:rPr>
        <w:t>1</w:t>
      </w:r>
      <w:r w:rsidR="00877CEE">
        <w:rPr>
          <w:rFonts w:ascii="Arial" w:hAnsi="Arial" w:cs="Arial"/>
          <w:b/>
          <w:bCs/>
          <w:sz w:val="28"/>
        </w:rPr>
        <w:t>70</w:t>
      </w:r>
      <w:r w:rsidR="00347359">
        <w:rPr>
          <w:rFonts w:ascii="Arial" w:hAnsi="Arial" w:cs="Arial"/>
          <w:b/>
          <w:bCs/>
          <w:sz w:val="28"/>
        </w:rPr>
        <w:t>2492</w:t>
      </w:r>
    </w:p>
    <w:p w14:paraId="7DF063FD" w14:textId="045AEA98" w:rsidR="00B62129" w:rsidRPr="00E52193" w:rsidRDefault="00347359" w:rsidP="00B62129">
      <w:pPr>
        <w:tabs>
          <w:tab w:val="left" w:pos="1985"/>
        </w:tabs>
        <w:spacing w:after="0"/>
        <w:ind w:left="0" w:firstLine="0"/>
        <w:rPr>
          <w:rFonts w:ascii="Arial" w:eastAsia="맑은 고딕" w:hAnsi="Arial" w:cs="Arial"/>
          <w:b/>
          <w:bCs/>
          <w:sz w:val="28"/>
          <w:lang w:eastAsia="ko-KR"/>
        </w:rPr>
      </w:pPr>
      <w:r>
        <w:rPr>
          <w:rFonts w:ascii="Arial" w:hAnsi="Arial" w:cs="Arial"/>
          <w:b/>
          <w:bCs/>
          <w:sz w:val="28"/>
        </w:rPr>
        <w:t>Athens</w:t>
      </w:r>
      <w:r w:rsidR="00B62129" w:rsidRPr="00FE03BC">
        <w:rPr>
          <w:rFonts w:ascii="Arial" w:hAnsi="Arial" w:cs="Arial"/>
          <w:b/>
          <w:bCs/>
          <w:sz w:val="28"/>
        </w:rPr>
        <w:t xml:space="preserve">, </w:t>
      </w:r>
      <w:r>
        <w:rPr>
          <w:rFonts w:ascii="Arial" w:hAnsi="Arial" w:cs="Arial"/>
          <w:b/>
          <w:bCs/>
          <w:sz w:val="28"/>
        </w:rPr>
        <w:t>Greece</w:t>
      </w:r>
      <w:r w:rsidR="00B62129" w:rsidRPr="00FE03BC">
        <w:rPr>
          <w:rFonts w:ascii="Arial" w:hAnsi="Arial" w:cs="Arial"/>
          <w:b/>
          <w:bCs/>
          <w:sz w:val="28"/>
        </w:rPr>
        <w:t xml:space="preserve"> </w:t>
      </w:r>
      <w:r w:rsidR="00831C1D">
        <w:rPr>
          <w:rFonts w:ascii="Arial" w:hAnsi="Arial" w:cs="Arial"/>
          <w:b/>
          <w:bCs/>
          <w:sz w:val="28"/>
        </w:rPr>
        <w:t>1</w:t>
      </w:r>
      <w:r>
        <w:rPr>
          <w:rFonts w:ascii="Arial" w:hAnsi="Arial" w:cs="Arial"/>
          <w:b/>
          <w:bCs/>
          <w:sz w:val="28"/>
        </w:rPr>
        <w:t>3</w:t>
      </w:r>
      <w:r w:rsidR="00831C1D" w:rsidRPr="00347359">
        <w:rPr>
          <w:rFonts w:ascii="Arial" w:hAnsi="Arial" w:cs="Arial"/>
          <w:b/>
          <w:bCs/>
          <w:sz w:val="28"/>
          <w:vertAlign w:val="superscript"/>
        </w:rPr>
        <w:t>th</w:t>
      </w:r>
      <w:r w:rsidR="00B62129" w:rsidRPr="00FE03BC">
        <w:rPr>
          <w:rFonts w:ascii="Arial" w:hAnsi="Arial" w:cs="Arial"/>
          <w:b/>
          <w:bCs/>
          <w:sz w:val="28"/>
        </w:rPr>
        <w:t xml:space="preserve"> </w:t>
      </w:r>
      <w:r w:rsidR="00831C1D">
        <w:rPr>
          <w:rFonts w:ascii="Arial" w:hAnsi="Arial" w:cs="Arial"/>
          <w:b/>
          <w:bCs/>
          <w:sz w:val="28"/>
        </w:rPr>
        <w:t>–</w:t>
      </w:r>
      <w:r w:rsidR="00B62129" w:rsidRPr="00FE03BC">
        <w:rPr>
          <w:rFonts w:ascii="Arial" w:hAnsi="Arial" w:cs="Arial"/>
          <w:b/>
          <w:bCs/>
          <w:sz w:val="28"/>
        </w:rPr>
        <w:t xml:space="preserve"> </w:t>
      </w:r>
      <w:r>
        <w:rPr>
          <w:rFonts w:ascii="Arial" w:hAnsi="Arial" w:cs="Arial"/>
          <w:b/>
          <w:bCs/>
          <w:sz w:val="28"/>
        </w:rPr>
        <w:t>17</w:t>
      </w:r>
      <w:r w:rsidR="004F1728" w:rsidRPr="00347359">
        <w:rPr>
          <w:rFonts w:ascii="Arial" w:hAnsi="Arial" w:cs="Arial"/>
          <w:b/>
          <w:bCs/>
          <w:sz w:val="28"/>
          <w:vertAlign w:val="superscript"/>
        </w:rPr>
        <w:t>th</w:t>
      </w:r>
      <w:r w:rsidR="00B62129" w:rsidRPr="00FE03BC">
        <w:rPr>
          <w:rFonts w:ascii="Arial" w:hAnsi="Arial" w:cs="Arial"/>
          <w:b/>
          <w:bCs/>
          <w:sz w:val="28"/>
        </w:rPr>
        <w:t xml:space="preserve"> </w:t>
      </w:r>
      <w:r>
        <w:rPr>
          <w:rFonts w:ascii="Arial" w:hAnsi="Arial" w:cs="Arial"/>
          <w:b/>
          <w:bCs/>
          <w:sz w:val="28"/>
        </w:rPr>
        <w:t>Febru</w:t>
      </w:r>
      <w:r w:rsidR="000E49E5">
        <w:rPr>
          <w:rFonts w:ascii="Arial" w:eastAsia="맑은 고딕" w:hAnsi="Arial" w:cs="Arial"/>
          <w:b/>
          <w:bCs/>
          <w:sz w:val="28"/>
          <w:szCs w:val="24"/>
          <w:lang w:eastAsia="ko-KR"/>
        </w:rPr>
        <w:t>ary</w:t>
      </w:r>
      <w:r w:rsidR="00B62129" w:rsidRPr="00FE03BC">
        <w:rPr>
          <w:rFonts w:ascii="Arial" w:hAnsi="Arial" w:cs="Arial"/>
          <w:b/>
          <w:bCs/>
          <w:sz w:val="28"/>
        </w:rPr>
        <w:t xml:space="preserve"> 201</w:t>
      </w:r>
      <w:r w:rsidR="00831C1D">
        <w:rPr>
          <w:rFonts w:ascii="Arial" w:hAnsi="Arial" w:cs="Arial"/>
          <w:b/>
          <w:bCs/>
          <w:sz w:val="28"/>
        </w:rPr>
        <w:t>7</w:t>
      </w:r>
    </w:p>
    <w:p w14:paraId="0A38EF81" w14:textId="2AA0B9BF" w:rsidR="00B62129" w:rsidRPr="001C0EFC" w:rsidRDefault="00B62129" w:rsidP="00B62129">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347359">
        <w:rPr>
          <w:rFonts w:ascii="Arial" w:eastAsia="맑은 고딕" w:hAnsi="Arial"/>
          <w:sz w:val="24"/>
          <w:lang w:val="en-US" w:eastAsia="ko-KR"/>
        </w:rPr>
        <w:t>8</w:t>
      </w:r>
      <w:r w:rsidRPr="009F2082">
        <w:rPr>
          <w:rFonts w:ascii="Arial" w:eastAsia="맑은 고딕" w:hAnsi="Arial" w:hint="eastAsia"/>
          <w:sz w:val="24"/>
          <w:lang w:val="en-US" w:eastAsia="ko-KR"/>
        </w:rPr>
        <w:t>.</w:t>
      </w:r>
      <w:r w:rsidR="00303439">
        <w:rPr>
          <w:rFonts w:ascii="Arial" w:eastAsia="맑은 고딕" w:hAnsi="Arial"/>
          <w:sz w:val="24"/>
          <w:lang w:val="en-US" w:eastAsia="ko-KR"/>
        </w:rPr>
        <w:t>1</w:t>
      </w:r>
      <w:r w:rsidRPr="009F2082">
        <w:rPr>
          <w:rFonts w:ascii="Arial" w:eastAsia="맑은 고딕" w:hAnsi="Arial" w:hint="eastAsia"/>
          <w:sz w:val="24"/>
          <w:lang w:val="en-US" w:eastAsia="ko-KR"/>
        </w:rPr>
        <w:t>.</w:t>
      </w:r>
      <w:r w:rsidR="00347359">
        <w:rPr>
          <w:rFonts w:ascii="Arial" w:eastAsia="맑은 고딕" w:hAnsi="Arial"/>
          <w:sz w:val="24"/>
          <w:lang w:val="en-US" w:eastAsia="ko-KR"/>
        </w:rPr>
        <w:t>4</w:t>
      </w:r>
      <w:r w:rsidRPr="009F2082">
        <w:rPr>
          <w:rFonts w:ascii="Arial" w:eastAsia="맑은 고딕" w:hAnsi="Arial" w:hint="eastAsia"/>
          <w:sz w:val="24"/>
          <w:lang w:val="en-US" w:eastAsia="ko-KR"/>
        </w:rPr>
        <w:t>.</w:t>
      </w:r>
      <w:r w:rsidR="00303439">
        <w:rPr>
          <w:rFonts w:ascii="Arial" w:eastAsia="맑은 고딕" w:hAnsi="Arial"/>
          <w:sz w:val="24"/>
          <w:lang w:val="en-US" w:eastAsia="ko-KR"/>
        </w:rPr>
        <w:t>1</w:t>
      </w:r>
    </w:p>
    <w:p w14:paraId="4548CE74" w14:textId="77777777" w:rsidR="00B62129" w:rsidRPr="000923CD" w:rsidRDefault="00B62129" w:rsidP="00B62129">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15250086" w14:textId="1E3516F0" w:rsidR="00B62129" w:rsidRPr="00017DA6" w:rsidRDefault="00B62129" w:rsidP="00B62129">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347359">
        <w:rPr>
          <w:rFonts w:ascii="Arial" w:eastAsia="맑은 고딕" w:hAnsi="Arial"/>
          <w:sz w:val="24"/>
          <w:lang w:eastAsia="ko-KR"/>
        </w:rPr>
        <w:t xml:space="preserve">Considerations on LDPC </w:t>
      </w:r>
      <w:r w:rsidR="002A7B6C">
        <w:rPr>
          <w:rFonts w:ascii="Arial" w:eastAsia="맑은 고딕" w:hAnsi="Arial"/>
          <w:sz w:val="24"/>
          <w:lang w:eastAsia="ko-KR"/>
        </w:rPr>
        <w:t xml:space="preserve">code </w:t>
      </w:r>
      <w:r w:rsidR="00347359">
        <w:rPr>
          <w:rFonts w:ascii="Arial" w:eastAsia="맑은 고딕" w:hAnsi="Arial"/>
          <w:sz w:val="24"/>
          <w:lang w:eastAsia="ko-KR"/>
        </w:rPr>
        <w:t>design</w:t>
      </w:r>
      <w:r w:rsidR="002A7B6C">
        <w:rPr>
          <w:rFonts w:ascii="Arial" w:eastAsia="맑은 고딕" w:hAnsi="Arial"/>
          <w:sz w:val="24"/>
          <w:lang w:eastAsia="ko-KR"/>
        </w:rPr>
        <w:t xml:space="preserve"> for eMBB</w:t>
      </w:r>
    </w:p>
    <w:p w14:paraId="4791D9FD" w14:textId="77777777" w:rsidR="00B62129" w:rsidRPr="000923CD" w:rsidRDefault="00B62129" w:rsidP="00B62129">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p>
    <w:p w14:paraId="4164996C" w14:textId="77777777" w:rsidR="00B62129" w:rsidRPr="000923CD" w:rsidRDefault="00B62129" w:rsidP="00B62129">
      <w:pPr>
        <w:pStyle w:val="1"/>
        <w:rPr>
          <w:rFonts w:eastAsia="바탕"/>
          <w:b/>
          <w:lang w:eastAsia="ko-KR"/>
        </w:rPr>
      </w:pPr>
      <w:r w:rsidRPr="000923CD">
        <w:rPr>
          <w:rFonts w:eastAsia="바탕" w:hint="eastAsia"/>
          <w:b/>
          <w:lang w:eastAsia="ko-KR"/>
        </w:rPr>
        <w:t>Introduction</w:t>
      </w:r>
    </w:p>
    <w:p w14:paraId="36B12915" w14:textId="209D7F87" w:rsidR="007036CB" w:rsidRPr="00815D01" w:rsidRDefault="00815D01" w:rsidP="00815D01">
      <w:pPr>
        <w:ind w:leftChars="71" w:left="142" w:firstLine="142"/>
        <w:rPr>
          <w:rFonts w:eastAsiaTheme="minorEastAsia"/>
          <w:kern w:val="2"/>
          <w:lang w:eastAsia="ko-KR"/>
        </w:rPr>
      </w:pPr>
      <w:r>
        <w:rPr>
          <w:rFonts w:eastAsiaTheme="minorEastAsia"/>
          <w:kern w:val="2"/>
          <w:lang w:eastAsia="ko-KR"/>
        </w:rPr>
        <w:t>In RAN1#87 meeting, LDPC was agreed for DL eMBB data channels and working assumption for UL eMBB data channel was made [1]. In RAN1 NR ad-hoc #1, the working assumption was confirmed [2].</w:t>
      </w:r>
    </w:p>
    <w:p w14:paraId="21BE1F2D" w14:textId="2FBDE700" w:rsidR="00666772" w:rsidRDefault="00840D91" w:rsidP="00B62129">
      <w:pPr>
        <w:ind w:leftChars="71" w:left="142" w:firstLine="142"/>
        <w:rPr>
          <w:rFonts w:eastAsia="맑은 고딕"/>
          <w:lang w:eastAsia="ko-KR"/>
        </w:rPr>
      </w:pPr>
      <w:r>
        <w:rPr>
          <w:rFonts w:eastAsia="맑은 고딕"/>
          <w:lang w:eastAsia="ko-KR"/>
        </w:rPr>
        <w:t xml:space="preserve">In RAN1 NR ad-hoc #1, the following </w:t>
      </w:r>
      <w:r w:rsidR="00737179">
        <w:rPr>
          <w:rFonts w:eastAsia="맑은 고딕"/>
          <w:lang w:eastAsia="ko-KR"/>
        </w:rPr>
        <w:t xml:space="preserve">working assumptions and </w:t>
      </w:r>
      <w:r>
        <w:rPr>
          <w:rFonts w:eastAsia="맑은 고딕"/>
          <w:lang w:eastAsia="ko-KR"/>
        </w:rPr>
        <w:t>agreements were made for LDPC code design</w:t>
      </w:r>
      <w:r w:rsidR="00666772">
        <w:rPr>
          <w:rFonts w:eastAsia="맑은 고딕"/>
          <w:lang w:eastAsia="ko-KR"/>
        </w:rPr>
        <w:t>.</w:t>
      </w:r>
    </w:p>
    <w:p w14:paraId="2F086DD1" w14:textId="77777777" w:rsidR="00737179" w:rsidRPr="00AB3B70" w:rsidRDefault="00737179" w:rsidP="00737179">
      <w:pPr>
        <w:spacing w:before="0" w:after="0" w:line="240" w:lineRule="auto"/>
        <w:ind w:left="0" w:firstLine="0"/>
        <w:jc w:val="left"/>
        <w:rPr>
          <w:b/>
          <w:highlight w:val="darkYellow"/>
          <w:u w:val="single"/>
          <w:lang w:eastAsia="ja-JP"/>
        </w:rPr>
      </w:pPr>
      <w:r w:rsidRPr="00AB3B70">
        <w:rPr>
          <w:b/>
          <w:highlight w:val="darkYellow"/>
          <w:u w:val="single"/>
          <w:lang w:eastAsia="ja-JP"/>
        </w:rPr>
        <w:t xml:space="preserve">Working Assumption: </w:t>
      </w:r>
    </w:p>
    <w:p w14:paraId="7169A8BD" w14:textId="77777777" w:rsidR="00737179" w:rsidRPr="00F52B0D" w:rsidRDefault="00737179" w:rsidP="00737179">
      <w:pPr>
        <w:numPr>
          <w:ilvl w:val="0"/>
          <w:numId w:val="10"/>
        </w:numPr>
        <w:spacing w:before="0" w:after="0" w:line="240" w:lineRule="auto"/>
        <w:ind w:left="360"/>
        <w:jc w:val="left"/>
        <w:rPr>
          <w:lang w:eastAsia="ja-JP"/>
        </w:rPr>
      </w:pPr>
      <w:r>
        <w:rPr>
          <w:lang w:val="en-US" w:eastAsia="ja-JP"/>
        </w:rPr>
        <w:t xml:space="preserve">For at least one base graph, </w:t>
      </w:r>
    </w:p>
    <w:p w14:paraId="7D7B553D" w14:textId="77777777" w:rsidR="00737179" w:rsidRPr="00E94EE7" w:rsidRDefault="00737179" w:rsidP="00737179">
      <w:pPr>
        <w:numPr>
          <w:ilvl w:val="1"/>
          <w:numId w:val="10"/>
        </w:numPr>
        <w:spacing w:before="0" w:after="0" w:line="240" w:lineRule="auto"/>
        <w:jc w:val="left"/>
        <w:rPr>
          <w:lang w:eastAsia="ja-JP"/>
        </w:rPr>
      </w:pPr>
      <w:r>
        <w:rPr>
          <w:lang w:val="en-US" w:eastAsia="ja-JP"/>
        </w:rPr>
        <w:t>t</w:t>
      </w:r>
      <w:r w:rsidRPr="00E94EE7">
        <w:rPr>
          <w:lang w:val="en-US" w:eastAsia="ja-JP"/>
        </w:rPr>
        <w:t>he parity check matrix consist</w:t>
      </w:r>
      <w:r>
        <w:rPr>
          <w:lang w:val="en-US" w:eastAsia="ja-JP"/>
        </w:rPr>
        <w:t>s of</w:t>
      </w:r>
      <w:r w:rsidRPr="00E94EE7">
        <w:rPr>
          <w:lang w:val="en-US" w:eastAsia="ja-JP"/>
        </w:rPr>
        <w:t xml:space="preserve"> five sub-matrices (A, B, C, D, E)</w:t>
      </w:r>
    </w:p>
    <w:p w14:paraId="7F820BA7" w14:textId="77777777" w:rsidR="00737179" w:rsidRPr="00E94EE7" w:rsidRDefault="00737179" w:rsidP="00737179">
      <w:pPr>
        <w:ind w:left="720" w:firstLine="720"/>
        <w:rPr>
          <w:lang w:eastAsia="ja-JP"/>
        </w:rPr>
      </w:pPr>
      <w:r>
        <w:rPr>
          <w:noProof/>
          <w:lang w:val="en-US" w:eastAsia="ko-KR"/>
        </w:rPr>
        <mc:AlternateContent>
          <mc:Choice Requires="wpg">
            <w:drawing>
              <wp:inline distT="0" distB="0" distL="0" distR="0" wp14:anchorId="1C82B624" wp14:editId="5D9250B4">
                <wp:extent cx="1068705" cy="645795"/>
                <wp:effectExtent l="9525" t="9525" r="7620" b="11430"/>
                <wp:docPr id="2" name="그룹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68705" cy="645795"/>
                          <a:chOff x="0" y="0"/>
                          <a:chExt cx="2943275" cy="1937967"/>
                        </a:xfrm>
                      </wpg:grpSpPr>
                      <wps:wsp>
                        <wps:cNvPr id="5" name="직사각형 11"/>
                        <wps:cNvSpPr>
                          <a:spLocks noChangeArrowheads="1"/>
                        </wps:cNvSpPr>
                        <wps:spPr bwMode="auto">
                          <a:xfrm>
                            <a:off x="497" y="0"/>
                            <a:ext cx="925515" cy="720079"/>
                          </a:xfrm>
                          <a:prstGeom prst="rect">
                            <a:avLst/>
                          </a:prstGeom>
                          <a:noFill/>
                          <a:ln w="12700" algn="ctr">
                            <a:solidFill>
                              <a:srgbClr val="41719C"/>
                            </a:solidFill>
                            <a:miter lim="800000"/>
                            <a:headEnd/>
                            <a:tailEnd/>
                          </a:ln>
                          <a:extLst>
                            <a:ext uri="{909E8E84-426E-40DD-AFC4-6F175D3DCCD1}">
                              <a14:hiddenFill xmlns:a14="http://schemas.microsoft.com/office/drawing/2010/main">
                                <a:solidFill>
                                  <a:srgbClr val="FFFFFF"/>
                                </a:solidFill>
                              </a14:hiddenFill>
                            </a:ext>
                          </a:extLst>
                        </wps:spPr>
                        <wps:txbx>
                          <w:txbxContent>
                            <w:p w14:paraId="737261D5" w14:textId="77777777" w:rsidR="00737179" w:rsidRPr="00E94EE7" w:rsidRDefault="00737179" w:rsidP="00737179">
                              <w:pPr>
                                <w:pStyle w:val="ad"/>
                                <w:wordWrap w:val="0"/>
                                <w:spacing w:before="0" w:beforeAutospacing="0" w:after="0" w:afterAutospacing="0"/>
                                <w:jc w:val="center"/>
                                <w:rPr>
                                  <w:sz w:val="20"/>
                                  <w:szCs w:val="20"/>
                                </w:rPr>
                              </w:pPr>
                              <w:r w:rsidRPr="00E94EE7">
                                <w:rPr>
                                  <w:rFonts w:ascii="Calibri" w:hAnsi="Calibri" w:cs="Times New Roman"/>
                                  <w:color w:val="262626"/>
                                  <w:kern w:val="24"/>
                                  <w:sz w:val="20"/>
                                  <w:szCs w:val="20"/>
                                </w:rPr>
                                <w:t>A</w:t>
                              </w:r>
                            </w:p>
                            <w:p w14:paraId="06201B53" w14:textId="77777777" w:rsidR="00737179" w:rsidRDefault="00737179" w:rsidP="00737179"/>
                          </w:txbxContent>
                        </wps:txbx>
                        <wps:bodyPr rot="0" vert="horz" wrap="square" lIns="91440" tIns="45720" rIns="91440" bIns="45720" anchor="ctr" anchorCtr="0" upright="1">
                          <a:noAutofit/>
                        </wps:bodyPr>
                      </wps:wsp>
                      <wps:wsp>
                        <wps:cNvPr id="6" name="직사각형 12"/>
                        <wps:cNvSpPr>
                          <a:spLocks noChangeArrowheads="1"/>
                        </wps:cNvSpPr>
                        <wps:spPr bwMode="auto">
                          <a:xfrm>
                            <a:off x="1656681" y="0"/>
                            <a:ext cx="1286594" cy="720079"/>
                          </a:xfrm>
                          <a:prstGeom prst="rect">
                            <a:avLst/>
                          </a:prstGeom>
                          <a:noFill/>
                          <a:ln w="12700" algn="ctr">
                            <a:solidFill>
                              <a:srgbClr val="41719C"/>
                            </a:solidFill>
                            <a:miter lim="800000"/>
                            <a:headEnd/>
                            <a:tailEnd/>
                          </a:ln>
                          <a:extLst>
                            <a:ext uri="{909E8E84-426E-40DD-AFC4-6F175D3DCCD1}">
                              <a14:hiddenFill xmlns:a14="http://schemas.microsoft.com/office/drawing/2010/main">
                                <a:solidFill>
                                  <a:srgbClr val="FFFFFF"/>
                                </a:solidFill>
                              </a14:hiddenFill>
                            </a:ext>
                          </a:extLst>
                        </wps:spPr>
                        <wps:txbx>
                          <w:txbxContent>
                            <w:p w14:paraId="548BF3F5" w14:textId="77777777" w:rsidR="00737179" w:rsidRPr="00E94EE7" w:rsidRDefault="00737179" w:rsidP="00737179">
                              <w:pPr>
                                <w:pStyle w:val="ad"/>
                                <w:wordWrap w:val="0"/>
                                <w:spacing w:before="0" w:beforeAutospacing="0" w:after="0" w:afterAutospacing="0"/>
                                <w:jc w:val="center"/>
                                <w:rPr>
                                  <w:sz w:val="20"/>
                                  <w:szCs w:val="20"/>
                                </w:rPr>
                              </w:pPr>
                              <w:r w:rsidRPr="00E94EE7">
                                <w:rPr>
                                  <w:rFonts w:ascii="Calibri" w:hAnsi="Calibri" w:cs="Times New Roman"/>
                                  <w:color w:val="262626"/>
                                  <w:kern w:val="24"/>
                                  <w:sz w:val="20"/>
                                  <w:szCs w:val="20"/>
                                </w:rPr>
                                <w:t>C</w:t>
                              </w:r>
                            </w:p>
                          </w:txbxContent>
                        </wps:txbx>
                        <wps:bodyPr rot="0" vert="horz" wrap="square" lIns="91440" tIns="45720" rIns="91440" bIns="45720" anchor="ctr" anchorCtr="0" upright="1">
                          <a:noAutofit/>
                        </wps:bodyPr>
                      </wps:wsp>
                      <wps:wsp>
                        <wps:cNvPr id="7" name="직사각형 13"/>
                        <wps:cNvSpPr>
                          <a:spLocks noChangeArrowheads="1"/>
                        </wps:cNvSpPr>
                        <wps:spPr bwMode="auto">
                          <a:xfrm>
                            <a:off x="0" y="720080"/>
                            <a:ext cx="1656184" cy="1217887"/>
                          </a:xfrm>
                          <a:prstGeom prst="rect">
                            <a:avLst/>
                          </a:prstGeom>
                          <a:noFill/>
                          <a:ln w="12700" algn="ctr">
                            <a:solidFill>
                              <a:srgbClr val="41719C"/>
                            </a:solidFill>
                            <a:miter lim="800000"/>
                            <a:headEnd/>
                            <a:tailEnd/>
                          </a:ln>
                          <a:extLst>
                            <a:ext uri="{909E8E84-426E-40DD-AFC4-6F175D3DCCD1}">
                              <a14:hiddenFill xmlns:a14="http://schemas.microsoft.com/office/drawing/2010/main">
                                <a:solidFill>
                                  <a:srgbClr val="FFFFFF"/>
                                </a:solidFill>
                              </a14:hiddenFill>
                            </a:ext>
                          </a:extLst>
                        </wps:spPr>
                        <wps:txbx>
                          <w:txbxContent>
                            <w:p w14:paraId="576D1B6F" w14:textId="77777777" w:rsidR="00737179" w:rsidRPr="00E94EE7" w:rsidRDefault="00737179" w:rsidP="00737179">
                              <w:pPr>
                                <w:pStyle w:val="ad"/>
                                <w:wordWrap w:val="0"/>
                                <w:spacing w:before="0" w:beforeAutospacing="0" w:after="0" w:afterAutospacing="0"/>
                                <w:jc w:val="center"/>
                                <w:rPr>
                                  <w:sz w:val="20"/>
                                  <w:szCs w:val="20"/>
                                </w:rPr>
                              </w:pPr>
                              <w:r w:rsidRPr="00E94EE7">
                                <w:rPr>
                                  <w:rFonts w:ascii="Calibri" w:hAnsi="Calibri" w:cs="Times New Roman"/>
                                  <w:color w:val="262626"/>
                                  <w:kern w:val="24"/>
                                  <w:sz w:val="20"/>
                                  <w:szCs w:val="20"/>
                                </w:rPr>
                                <w:t>D</w:t>
                              </w:r>
                            </w:p>
                          </w:txbxContent>
                        </wps:txbx>
                        <wps:bodyPr rot="0" vert="horz" wrap="square" lIns="91440" tIns="45720" rIns="91440" bIns="45720" anchor="ctr" anchorCtr="0" upright="1">
                          <a:noAutofit/>
                        </wps:bodyPr>
                      </wps:wsp>
                      <wps:wsp>
                        <wps:cNvPr id="8" name="직사각형 14"/>
                        <wps:cNvSpPr>
                          <a:spLocks noChangeArrowheads="1"/>
                        </wps:cNvSpPr>
                        <wps:spPr bwMode="auto">
                          <a:xfrm>
                            <a:off x="1656681" y="720079"/>
                            <a:ext cx="1286594" cy="1217888"/>
                          </a:xfrm>
                          <a:prstGeom prst="rect">
                            <a:avLst/>
                          </a:prstGeom>
                          <a:noFill/>
                          <a:ln w="12700" algn="ctr">
                            <a:solidFill>
                              <a:srgbClr val="41719C"/>
                            </a:solidFill>
                            <a:miter lim="800000"/>
                            <a:headEnd/>
                            <a:tailEnd/>
                          </a:ln>
                          <a:extLst>
                            <a:ext uri="{909E8E84-426E-40DD-AFC4-6F175D3DCCD1}">
                              <a14:hiddenFill xmlns:a14="http://schemas.microsoft.com/office/drawing/2010/main">
                                <a:solidFill>
                                  <a:srgbClr val="FFFFFF"/>
                                </a:solidFill>
                              </a14:hiddenFill>
                            </a:ext>
                          </a:extLst>
                        </wps:spPr>
                        <wps:txbx>
                          <w:txbxContent>
                            <w:p w14:paraId="2ECCB946" w14:textId="77777777" w:rsidR="00737179" w:rsidRPr="00E94EE7" w:rsidRDefault="00737179" w:rsidP="00737179">
                              <w:pPr>
                                <w:pStyle w:val="ad"/>
                                <w:wordWrap w:val="0"/>
                                <w:spacing w:before="0" w:beforeAutospacing="0" w:after="0" w:afterAutospacing="0"/>
                                <w:jc w:val="center"/>
                                <w:rPr>
                                  <w:sz w:val="20"/>
                                  <w:szCs w:val="20"/>
                                </w:rPr>
                              </w:pPr>
                              <w:r w:rsidRPr="00E94EE7">
                                <w:rPr>
                                  <w:rFonts w:ascii="Calibri" w:hAnsi="Calibri" w:cs="Times New Roman"/>
                                  <w:color w:val="262626"/>
                                  <w:kern w:val="24"/>
                                  <w:sz w:val="20"/>
                                  <w:szCs w:val="20"/>
                                </w:rPr>
                                <w:t>E</w:t>
                              </w:r>
                            </w:p>
                          </w:txbxContent>
                        </wps:txbx>
                        <wps:bodyPr rot="0" vert="horz" wrap="square" lIns="91440" tIns="45720" rIns="91440" bIns="45720" anchor="ctr" anchorCtr="0" upright="1">
                          <a:noAutofit/>
                        </wps:bodyPr>
                      </wps:wsp>
                      <wps:wsp>
                        <wps:cNvPr id="9" name="직사각형 15"/>
                        <wps:cNvSpPr>
                          <a:spLocks noChangeArrowheads="1"/>
                        </wps:cNvSpPr>
                        <wps:spPr bwMode="auto">
                          <a:xfrm>
                            <a:off x="926012" y="0"/>
                            <a:ext cx="730669" cy="720079"/>
                          </a:xfrm>
                          <a:prstGeom prst="rect">
                            <a:avLst/>
                          </a:prstGeom>
                          <a:noFill/>
                          <a:ln w="12700" algn="ctr">
                            <a:solidFill>
                              <a:srgbClr val="41719C"/>
                            </a:solidFill>
                            <a:miter lim="800000"/>
                            <a:headEnd/>
                            <a:tailEnd/>
                          </a:ln>
                          <a:extLst>
                            <a:ext uri="{909E8E84-426E-40DD-AFC4-6F175D3DCCD1}">
                              <a14:hiddenFill xmlns:a14="http://schemas.microsoft.com/office/drawing/2010/main">
                                <a:solidFill>
                                  <a:srgbClr val="FFFFFF"/>
                                </a:solidFill>
                              </a14:hiddenFill>
                            </a:ext>
                          </a:extLst>
                        </wps:spPr>
                        <wps:txbx>
                          <w:txbxContent>
                            <w:p w14:paraId="4F3379C3" w14:textId="77777777" w:rsidR="00737179" w:rsidRPr="00E94EE7" w:rsidRDefault="00737179" w:rsidP="00737179">
                              <w:pPr>
                                <w:pStyle w:val="ad"/>
                                <w:wordWrap w:val="0"/>
                                <w:spacing w:before="0" w:beforeAutospacing="0" w:after="0" w:afterAutospacing="0"/>
                                <w:jc w:val="center"/>
                                <w:rPr>
                                  <w:sz w:val="20"/>
                                  <w:szCs w:val="20"/>
                                </w:rPr>
                              </w:pPr>
                              <w:r w:rsidRPr="00E94EE7">
                                <w:rPr>
                                  <w:rFonts w:ascii="Calibri" w:hAnsi="Calibri" w:cs="Times New Roman"/>
                                  <w:color w:val="262626"/>
                                  <w:kern w:val="24"/>
                                  <w:sz w:val="20"/>
                                  <w:szCs w:val="20"/>
                                </w:rPr>
                                <w:t>B</w:t>
                              </w:r>
                            </w:p>
                          </w:txbxContent>
                        </wps:txbx>
                        <wps:bodyPr rot="0" vert="horz" wrap="square" lIns="91440" tIns="45720" rIns="91440" bIns="45720" anchor="ctr" anchorCtr="0" upright="1">
                          <a:noAutofit/>
                        </wps:bodyPr>
                      </wps:wsp>
                    </wpg:wgp>
                  </a:graphicData>
                </a:graphic>
              </wp:inline>
            </w:drawing>
          </mc:Choice>
          <mc:Fallback>
            <w:pict>
              <v:group w14:anchorId="1C82B624" id="그룹 10" o:spid="_x0000_s1026" style="width:84.15pt;height:50.85pt;mso-position-horizontal-relative:char;mso-position-vertical-relative:line" coordsize="29432,19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696gMAAM8UAAAOAAAAZHJzL2Uyb0RvYy54bWzsWM2O5DQQviPxDlbuPYnT6fxpMqtR/4yQ&#10;Flhp4QHcifMjEjvY6UkPaA/LOyBx58CFAzfglZblHSjb6XT3dEugRYw0qPuQtuOfVH1VX1XZ1y+2&#10;TY3uqZAVZ4mFrxwLUZbyrGJFYn35xWoSWkh2hGWk5owm1gOV1oubjz+67tuYurzkdUYFgk2YjPs2&#10;scqua2PblmlJGyKveEsZDOZcNKSDrijsTJAedm9q23Uc3+65yFrBUyolvF2YQetG75/nNO0+z3NJ&#10;O1QnFsjW6afQz7V62jfXJC4EacsqHcQgHyBFQyoGHx23WpCOoI2oTrZqqlRwyfPuKuWNzfO8SqnW&#10;AbTBziNt7gTftFqXIu6LdoQJoH2E0wdvm352/0qgKkss10KMNGCid7/+9sePvyOswenbIoY5d6J9&#10;3b4SRkNovuTpVxKwsx+Pq35hJqN1/ynPYEOy6bgGZ5uLRm0BaqOttsHDaAO67VAKL7Hjh4Ezs1AK&#10;Y743C6KZMVJagiVPlqXlcljoRt7UDYaFOJoGkR+olTaJzXe1rINsyj/A4eQeU/nvMH1dkpZqU0mF&#10;14ApSGMwff/T2/ff/fzul7d//vA9wljJpQSAmTtYpcEUMT4vCSvorRC8LynJQDA9H8Q/WKA6Eizy&#10;tyB7UWChU5gjdzbDA1gBECmIjrAicStkd0d5g1QjsQQwSduQ3L+UnYF1N0WZlPFVVdfwnsQ1Qz3I&#10;7AYOEI7UBcSFtBN6seR1lamJap4UxXpeC3RPgJseDnA0H2Q4mtZUHUSIumoSK3TUT00isYJmyTLd&#10;7khVmzYYu2ZqGNwJ5BxahonfRk60DJehN/FcfznxnMVicruaexN/hYPZYrqYzxf4jZITe3FZZRll&#10;StRdVMDeP/OQIT4ZPo9x4UilI81X+nequX0shnZk0Gr3r7XTPqHcwLhTt11vARDlG2uePYB3CG4i&#10;HkRoaJRcfGOhHqJdYsmvN0RQC9WfMPCwCHueCo+6A6RzoSMOR9aHI4SlsJUxKzKdeWeC6qYVVVHC&#10;t7A2OOO3QP680h6zl0sHDs2/JyKif56IroL9iFfglv8REbE/8/0QnyMjdkN/Fnkm5l3Y+D9io86s&#10;Y7i/kNKksCE7QmI6lx2nT0hKCHOQGxXlwiGvjHUI0BWHAyexi4MwPC4nLinyuabIody9ZMpzJSuc&#10;186R0ntCUh5myn021DWdOSIcpktDzXCon3YnjF1peqlezdEaaslnUb1qao4J4JIvj/JldJ6a+nz8&#10;REVs5PoOhpuC0wNlMHV8HyRUx/Y9acfD9yVbPutsOYb/50NJfd0Dt2b6wDzc8KlrucO+Pofu7yFv&#10;/gIAAP//AwBQSwMEFAAGAAgAAAAhAGGWzSbcAAAABQEAAA8AAABkcnMvZG93bnJldi54bWxMj0Fr&#10;wkAQhe+F/odlhN7qJpWqxGxEpO1JhKpQehuzYxLMzobsmsR/39VLvQxveMN736TLwdSio9ZVlhXE&#10;4wgEcW51xYWCw/7zdQ7CeWSNtWVScCUHy+z5KcVE256/qdv5QoQQdgkqKL1vEildXpJBN7YNcfBO&#10;tjXow9oWUrfYh3BTy7comkqDFYeGEhtal5Sfdxej4KvHfjWJP7rN+bS+/u7ftz+bmJR6GQ2rBQhP&#10;g/8/hht+QIcsMB3thbUTtYLwiL/PmzedT0Acg4jiGcgslY/02R8AAAD//wMAUEsBAi0AFAAGAAgA&#10;AAAhALaDOJL+AAAA4QEAABMAAAAAAAAAAAAAAAAAAAAAAFtDb250ZW50X1R5cGVzXS54bWxQSwEC&#10;LQAUAAYACAAAACEAOP0h/9YAAACUAQAACwAAAAAAAAAAAAAAAAAvAQAAX3JlbHMvLnJlbHNQSwEC&#10;LQAUAAYACAAAACEA+L/+veoDAADPFAAADgAAAAAAAAAAAAAAAAAuAgAAZHJzL2Uyb0RvYy54bWxQ&#10;SwECLQAUAAYACAAAACEAYZbNJtwAAAAFAQAADwAAAAAAAAAAAAAAAABEBgAAZHJzL2Rvd25yZXYu&#10;eG1sUEsFBgAAAAAEAAQA8wAAAE0HAAAAAA==&#10;">
                <v:rect id="직사각형 11" o:spid="_x0000_s1027" style="position:absolute;left:4;width:9256;height:7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GxDcMA&#10;AADaAAAADwAAAGRycy9kb3ducmV2LnhtbESP0YrCMBRE34X9h3AFX0RThXWXapRFVEQfZF0/4JJc&#10;22JzU5pYq1+/EQQfh5k5w8wWrS1FQ7UvHCsYDRMQxNqZgjMFp7/14BuED8gGS8ek4E4eFvOPzgxT&#10;4278S80xZCJC2KeoIA+hSqX0OieLfugq4uidXW0xRFln0tR4i3BbynGSTKTFguNCjhUtc9KX49Uq&#10;WO0Oj35xOa13q/1+tPnSVl+bjVK9bvszBRGoDe/wq701Cj7heSXeAD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BGxDcMAAADaAAAADwAAAAAAAAAAAAAAAACYAgAAZHJzL2Rv&#10;d25yZXYueG1sUEsFBgAAAAAEAAQA9QAAAIgDAAAAAA==&#10;" filled="f" strokecolor="#41719c" strokeweight="1pt">
                  <v:textbox>
                    <w:txbxContent>
                      <w:p w14:paraId="737261D5" w14:textId="77777777" w:rsidR="00737179" w:rsidRPr="00E94EE7" w:rsidRDefault="00737179" w:rsidP="00737179">
                        <w:pPr>
                          <w:pStyle w:val="ad"/>
                          <w:wordWrap w:val="0"/>
                          <w:spacing w:before="0" w:beforeAutospacing="0" w:after="0" w:afterAutospacing="0"/>
                          <w:jc w:val="center"/>
                          <w:rPr>
                            <w:sz w:val="20"/>
                            <w:szCs w:val="20"/>
                          </w:rPr>
                        </w:pPr>
                        <w:r w:rsidRPr="00E94EE7">
                          <w:rPr>
                            <w:rFonts w:ascii="Calibri" w:hAnsi="Calibri" w:cs="Times New Roman"/>
                            <w:color w:val="262626"/>
                            <w:kern w:val="24"/>
                            <w:sz w:val="20"/>
                            <w:szCs w:val="20"/>
                          </w:rPr>
                          <w:t>A</w:t>
                        </w:r>
                      </w:p>
                      <w:p w14:paraId="06201B53" w14:textId="77777777" w:rsidR="00737179" w:rsidRDefault="00737179" w:rsidP="00737179"/>
                    </w:txbxContent>
                  </v:textbox>
                </v:rect>
                <v:rect id="직사각형 12" o:spid="_x0000_s1028" style="position:absolute;left:16566;width:12866;height:7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MvesUA&#10;AADaAAAADwAAAGRycy9kb3ducmV2LnhtbESPQWvCQBSE7wX/w/KEXorZ6MFKdJUiGooeipof8Nh9&#10;TYLZtyG7Jml/fbdQ6HGYmW+YzW60jeip87VjBfMkBUGsnam5VFDcjrMVCB+QDTaOScEXedhtJ08b&#10;zIwb+EL9NZQiQthnqKAKoc2k9Loiiz5xLXH0Pl1nMUTZldJ0OES4beQiTZfSYs1xocKW9hXp+/Vh&#10;FRxOH98v9b04ng7n8zx/1VY/+lyp5+n4tgYRaAz/4b/2u1GwhN8r8QbI7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wy96xQAAANoAAAAPAAAAAAAAAAAAAAAAAJgCAABkcnMv&#10;ZG93bnJldi54bWxQSwUGAAAAAAQABAD1AAAAigMAAAAA&#10;" filled="f" strokecolor="#41719c" strokeweight="1pt">
                  <v:textbox>
                    <w:txbxContent>
                      <w:p w14:paraId="548BF3F5" w14:textId="77777777" w:rsidR="00737179" w:rsidRPr="00E94EE7" w:rsidRDefault="00737179" w:rsidP="00737179">
                        <w:pPr>
                          <w:pStyle w:val="ad"/>
                          <w:wordWrap w:val="0"/>
                          <w:spacing w:before="0" w:beforeAutospacing="0" w:after="0" w:afterAutospacing="0"/>
                          <w:jc w:val="center"/>
                          <w:rPr>
                            <w:sz w:val="20"/>
                            <w:szCs w:val="20"/>
                          </w:rPr>
                        </w:pPr>
                        <w:r w:rsidRPr="00E94EE7">
                          <w:rPr>
                            <w:rFonts w:ascii="Calibri" w:hAnsi="Calibri" w:cs="Times New Roman"/>
                            <w:color w:val="262626"/>
                            <w:kern w:val="24"/>
                            <w:sz w:val="20"/>
                            <w:szCs w:val="20"/>
                          </w:rPr>
                          <w:t>C</w:t>
                        </w:r>
                      </w:p>
                    </w:txbxContent>
                  </v:textbox>
                </v:rect>
                <v:rect id="직사각형 13" o:spid="_x0000_s1029" style="position:absolute;top:7200;width:16561;height:121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K4cUA&#10;AADaAAAADwAAAGRycy9kb3ducmV2LnhtbESPQWvCQBSE7wX/w/KEXorZ6KFKdJUiGooeipof8Nh9&#10;TYLZtyG7Jml/fbdQ6HGYmW+YzW60jeip87VjBfMkBUGsnam5VFDcjrMVCB+QDTaOScEXedhtJ08b&#10;zIwb+EL9NZQiQthnqKAKoc2k9Loiiz5xLXH0Pl1nMUTZldJ0OES4beQiTV+lxZrjQoUt7SvS9+vD&#10;KjicPr5f6ntxPB3O53m+1FY/+lyp5+n4tgYRaAz/4b/2u1GwhN8r8QbI7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j4rhxQAAANoAAAAPAAAAAAAAAAAAAAAAAJgCAABkcnMv&#10;ZG93bnJldi54bWxQSwUGAAAAAAQABAD1AAAAigMAAAAA&#10;" filled="f" strokecolor="#41719c" strokeweight="1pt">
                  <v:textbox>
                    <w:txbxContent>
                      <w:p w14:paraId="576D1B6F" w14:textId="77777777" w:rsidR="00737179" w:rsidRPr="00E94EE7" w:rsidRDefault="00737179" w:rsidP="00737179">
                        <w:pPr>
                          <w:pStyle w:val="ad"/>
                          <w:wordWrap w:val="0"/>
                          <w:spacing w:before="0" w:beforeAutospacing="0" w:after="0" w:afterAutospacing="0"/>
                          <w:jc w:val="center"/>
                          <w:rPr>
                            <w:sz w:val="20"/>
                            <w:szCs w:val="20"/>
                          </w:rPr>
                        </w:pPr>
                        <w:r w:rsidRPr="00E94EE7">
                          <w:rPr>
                            <w:rFonts w:ascii="Calibri" w:hAnsi="Calibri" w:cs="Times New Roman"/>
                            <w:color w:val="262626"/>
                            <w:kern w:val="24"/>
                            <w:sz w:val="20"/>
                            <w:szCs w:val="20"/>
                          </w:rPr>
                          <w:t>D</w:t>
                        </w:r>
                      </w:p>
                    </w:txbxContent>
                  </v:textbox>
                </v:rect>
                <v:rect id="직사각형 14" o:spid="_x0000_s1030" style="position:absolute;left:16566;top:7200;width:12866;height:121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Aek78A&#10;AADaAAAADwAAAGRycy9kb3ducmV2LnhtbERPy4rCMBTdD/gP4QpuBk114Ug1ioiK6GLw8QGX5NoW&#10;m5vSxFr9erMQXB7Oe7ZobSkaqn3hWMFwkIAg1s4UnCm4nDf9CQgfkA2WjknBkzws5p2fGabGPfhI&#10;zSlkIoawT1FBHkKVSul1Thb9wFXEkbu62mKIsM6kqfERw20pR0kylhYLjg05VrTKSd9Od6tgvf9/&#10;/Ra3y2a/PhyG2z9t9b3ZKtXrtsspiEBt+Io/7p1RELfGK/EGyPk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EB6TvwAAANoAAAAPAAAAAAAAAAAAAAAAAJgCAABkcnMvZG93bnJl&#10;di54bWxQSwUGAAAAAAQABAD1AAAAhAMAAAAA&#10;" filled="f" strokecolor="#41719c" strokeweight="1pt">
                  <v:textbox>
                    <w:txbxContent>
                      <w:p w14:paraId="2ECCB946" w14:textId="77777777" w:rsidR="00737179" w:rsidRPr="00E94EE7" w:rsidRDefault="00737179" w:rsidP="00737179">
                        <w:pPr>
                          <w:pStyle w:val="ad"/>
                          <w:wordWrap w:val="0"/>
                          <w:spacing w:before="0" w:beforeAutospacing="0" w:after="0" w:afterAutospacing="0"/>
                          <w:jc w:val="center"/>
                          <w:rPr>
                            <w:sz w:val="20"/>
                            <w:szCs w:val="20"/>
                          </w:rPr>
                        </w:pPr>
                        <w:r w:rsidRPr="00E94EE7">
                          <w:rPr>
                            <w:rFonts w:ascii="Calibri" w:hAnsi="Calibri" w:cs="Times New Roman"/>
                            <w:color w:val="262626"/>
                            <w:kern w:val="24"/>
                            <w:sz w:val="20"/>
                            <w:szCs w:val="20"/>
                          </w:rPr>
                          <w:t>E</w:t>
                        </w:r>
                      </w:p>
                    </w:txbxContent>
                  </v:textbox>
                </v:rect>
                <v:rect id="직사각형 15" o:spid="_x0000_s1031" style="position:absolute;left:9260;width:7306;height:7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y7CMMA&#10;AADaAAAADwAAAGRycy9kb3ducmV2LnhtbESPQYvCMBSE78L+h/AEL6KpHtbdapRFVEQPsq4/4JE8&#10;22LzUppYq79+Iwgeh5n5hpktWluKhmpfOFYwGiYgiLUzBWcKTn/rwRcIH5ANlo5JwZ08LOYfnRmm&#10;xt34l5pjyESEsE9RQR5ClUrpdU4W/dBVxNE7u9piiLLOpKnxFuG2lOMk+ZQWC44LOVa0zElfjler&#10;YLU7PPrF5bTerfb70Wairb42G6V63fZnCiJQG97hV3trFHzD80q8AX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Vy7CMMAAADaAAAADwAAAAAAAAAAAAAAAACYAgAAZHJzL2Rv&#10;d25yZXYueG1sUEsFBgAAAAAEAAQA9QAAAIgDAAAAAA==&#10;" filled="f" strokecolor="#41719c" strokeweight="1pt">
                  <v:textbox>
                    <w:txbxContent>
                      <w:p w14:paraId="4F3379C3" w14:textId="77777777" w:rsidR="00737179" w:rsidRPr="00E94EE7" w:rsidRDefault="00737179" w:rsidP="00737179">
                        <w:pPr>
                          <w:pStyle w:val="ad"/>
                          <w:wordWrap w:val="0"/>
                          <w:spacing w:before="0" w:beforeAutospacing="0" w:after="0" w:afterAutospacing="0"/>
                          <w:jc w:val="center"/>
                          <w:rPr>
                            <w:sz w:val="20"/>
                            <w:szCs w:val="20"/>
                          </w:rPr>
                        </w:pPr>
                        <w:r w:rsidRPr="00E94EE7">
                          <w:rPr>
                            <w:rFonts w:ascii="Calibri" w:hAnsi="Calibri" w:cs="Times New Roman"/>
                            <w:color w:val="262626"/>
                            <w:kern w:val="24"/>
                            <w:sz w:val="20"/>
                            <w:szCs w:val="20"/>
                          </w:rPr>
                          <w:t>B</w:t>
                        </w:r>
                      </w:p>
                    </w:txbxContent>
                  </v:textbox>
                </v:rect>
                <w10:anchorlock/>
              </v:group>
            </w:pict>
          </mc:Fallback>
        </mc:AlternateContent>
      </w:r>
    </w:p>
    <w:p w14:paraId="3B0607AB" w14:textId="77777777" w:rsidR="00737179" w:rsidRPr="00057284" w:rsidRDefault="00737179" w:rsidP="00737179">
      <w:pPr>
        <w:numPr>
          <w:ilvl w:val="1"/>
          <w:numId w:val="10"/>
        </w:numPr>
        <w:spacing w:before="0" w:after="0" w:line="240" w:lineRule="auto"/>
        <w:jc w:val="left"/>
        <w:rPr>
          <w:lang w:eastAsia="ja-JP"/>
        </w:rPr>
      </w:pPr>
      <w:r>
        <w:rPr>
          <w:lang w:eastAsia="ja-JP"/>
        </w:rPr>
        <w:t>A may contain systematic and parity bits</w:t>
      </w:r>
    </w:p>
    <w:p w14:paraId="71610AA7" w14:textId="77777777" w:rsidR="00737179" w:rsidRDefault="00737179" w:rsidP="00737179">
      <w:pPr>
        <w:numPr>
          <w:ilvl w:val="1"/>
          <w:numId w:val="10"/>
        </w:numPr>
        <w:spacing w:before="0" w:after="0" w:line="240" w:lineRule="auto"/>
        <w:jc w:val="left"/>
        <w:rPr>
          <w:lang w:eastAsia="ja-JP"/>
        </w:rPr>
      </w:pPr>
      <w:r w:rsidRPr="00E94EE7">
        <w:rPr>
          <w:lang w:val="en-US" w:eastAsia="ja-JP"/>
        </w:rPr>
        <w:t>B:</w:t>
      </w:r>
      <w:r w:rsidRPr="00E94EE7">
        <w:rPr>
          <w:lang w:eastAsia="ja-JP"/>
        </w:rPr>
        <w:t xml:space="preserve"> </w:t>
      </w:r>
    </w:p>
    <w:p w14:paraId="32E29936" w14:textId="77777777" w:rsidR="00737179" w:rsidRDefault="00737179" w:rsidP="00737179">
      <w:pPr>
        <w:numPr>
          <w:ilvl w:val="2"/>
          <w:numId w:val="10"/>
        </w:numPr>
        <w:spacing w:before="0" w:after="0" w:line="240" w:lineRule="auto"/>
        <w:jc w:val="left"/>
        <w:rPr>
          <w:lang w:eastAsia="ja-JP"/>
        </w:rPr>
      </w:pPr>
      <w:r>
        <w:rPr>
          <w:lang w:eastAsia="ja-JP"/>
        </w:rPr>
        <w:t>B is not necessarily square</w:t>
      </w:r>
    </w:p>
    <w:p w14:paraId="3A1C7FDD" w14:textId="77777777" w:rsidR="00737179" w:rsidRPr="00057284" w:rsidRDefault="00737179" w:rsidP="00737179">
      <w:pPr>
        <w:numPr>
          <w:ilvl w:val="2"/>
          <w:numId w:val="10"/>
        </w:numPr>
        <w:spacing w:before="0" w:after="0" w:line="240" w:lineRule="auto"/>
        <w:jc w:val="left"/>
        <w:rPr>
          <w:lang w:eastAsia="ja-JP"/>
        </w:rPr>
      </w:pPr>
      <w:r>
        <w:rPr>
          <w:lang w:val="en-US" w:eastAsia="ja-JP"/>
        </w:rPr>
        <w:t>One of the columns has</w:t>
      </w:r>
      <w:r w:rsidRPr="00E94EE7">
        <w:rPr>
          <w:lang w:val="en-US" w:eastAsia="ja-JP"/>
        </w:rPr>
        <w:t xml:space="preserve"> weight-three </w:t>
      </w:r>
    </w:p>
    <w:p w14:paraId="7262138E" w14:textId="77777777" w:rsidR="00737179" w:rsidRPr="00BC05F4" w:rsidRDefault="00737179" w:rsidP="00737179">
      <w:pPr>
        <w:numPr>
          <w:ilvl w:val="2"/>
          <w:numId w:val="10"/>
        </w:numPr>
        <w:spacing w:before="0" w:after="0" w:line="240" w:lineRule="auto"/>
        <w:jc w:val="left"/>
        <w:rPr>
          <w:lang w:eastAsia="ja-JP"/>
        </w:rPr>
      </w:pPr>
      <w:r>
        <w:rPr>
          <w:lang w:val="en-US" w:eastAsia="ja-JP"/>
        </w:rPr>
        <w:t>The</w:t>
      </w:r>
      <w:r w:rsidRPr="00E94EE7">
        <w:rPr>
          <w:lang w:val="en-US" w:eastAsia="ja-JP"/>
        </w:rPr>
        <w:t xml:space="preserve"> columns of B </w:t>
      </w:r>
      <w:r>
        <w:rPr>
          <w:lang w:val="en-US" w:eastAsia="ja-JP"/>
        </w:rPr>
        <w:t xml:space="preserve">after the weight-three column </w:t>
      </w:r>
      <w:r w:rsidRPr="00E94EE7">
        <w:rPr>
          <w:lang w:val="en-US" w:eastAsia="ja-JP"/>
        </w:rPr>
        <w:t>have a dual diagonal structure</w:t>
      </w:r>
      <w:r>
        <w:rPr>
          <w:lang w:val="en-US" w:eastAsia="ja-JP"/>
        </w:rPr>
        <w:t>, e.g.:</w:t>
      </w:r>
    </w:p>
    <w:p w14:paraId="3795195C" w14:textId="77777777" w:rsidR="00737179" w:rsidRDefault="00737179" w:rsidP="00737179">
      <w:pPr>
        <w:ind w:firstLine="720"/>
        <w:rPr>
          <w:lang w:eastAsia="ja-JP"/>
        </w:rPr>
      </w:pPr>
      <w:r w:rsidRPr="00BC05F4">
        <w:rPr>
          <w:noProof/>
          <w:lang w:val="en-US" w:eastAsia="ko-KR"/>
        </w:rPr>
        <w:drawing>
          <wp:inline distT="0" distB="0" distL="0" distR="0" wp14:anchorId="512EEA1F" wp14:editId="0FD89436">
            <wp:extent cx="1228090" cy="941705"/>
            <wp:effectExtent l="0" t="0" r="0" b="0"/>
            <wp:docPr id="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8090" cy="941705"/>
                    </a:xfrm>
                    <a:prstGeom prst="rect">
                      <a:avLst/>
                    </a:prstGeom>
                    <a:noFill/>
                    <a:ln>
                      <a:noFill/>
                    </a:ln>
                    <a:effectLst/>
                  </pic:spPr>
                </pic:pic>
              </a:graphicData>
            </a:graphic>
          </wp:inline>
        </w:drawing>
      </w:r>
    </w:p>
    <w:p w14:paraId="6DFAB21D" w14:textId="77777777" w:rsidR="00737179" w:rsidRPr="00854F65" w:rsidRDefault="00737179" w:rsidP="00737179">
      <w:pPr>
        <w:numPr>
          <w:ilvl w:val="1"/>
          <w:numId w:val="10"/>
        </w:numPr>
        <w:spacing w:before="0" w:after="0" w:line="240" w:lineRule="auto"/>
        <w:jc w:val="left"/>
        <w:rPr>
          <w:lang w:val="en-US" w:eastAsia="ja-JP"/>
        </w:rPr>
      </w:pPr>
      <w:r w:rsidRPr="00854F65">
        <w:rPr>
          <w:lang w:val="en-US" w:eastAsia="ja-JP"/>
        </w:rPr>
        <w:t>C is a zero matrix</w:t>
      </w:r>
    </w:p>
    <w:p w14:paraId="458FFE9E" w14:textId="77777777" w:rsidR="00737179" w:rsidRDefault="00737179" w:rsidP="00737179">
      <w:pPr>
        <w:numPr>
          <w:ilvl w:val="1"/>
          <w:numId w:val="10"/>
        </w:numPr>
        <w:spacing w:before="0" w:after="0" w:line="240" w:lineRule="auto"/>
        <w:jc w:val="left"/>
        <w:rPr>
          <w:lang w:val="en-US" w:eastAsia="ja-JP"/>
        </w:rPr>
      </w:pPr>
      <w:r w:rsidRPr="00854F65">
        <w:rPr>
          <w:lang w:val="en-US" w:eastAsia="ja-JP"/>
        </w:rPr>
        <w:t>E is an identity matrix for the above base graph</w:t>
      </w:r>
    </w:p>
    <w:p w14:paraId="4027C572" w14:textId="77777777" w:rsidR="00737179" w:rsidRDefault="00737179" w:rsidP="00737179">
      <w:pPr>
        <w:numPr>
          <w:ilvl w:val="0"/>
          <w:numId w:val="10"/>
        </w:numPr>
        <w:spacing w:before="0" w:after="0" w:line="240" w:lineRule="auto"/>
        <w:ind w:left="360"/>
        <w:jc w:val="left"/>
        <w:rPr>
          <w:lang w:val="en-US" w:eastAsia="ja-JP"/>
        </w:rPr>
      </w:pPr>
      <w:r>
        <w:rPr>
          <w:lang w:val="en-US" w:eastAsia="ja-JP"/>
        </w:rPr>
        <w:t>Other structures can be considered for other base graph(s), if any</w:t>
      </w:r>
    </w:p>
    <w:p w14:paraId="425A481D" w14:textId="51A76A1E" w:rsidR="00737179" w:rsidRPr="00737179" w:rsidRDefault="00737179" w:rsidP="00737179">
      <w:pPr>
        <w:numPr>
          <w:ilvl w:val="0"/>
          <w:numId w:val="10"/>
        </w:numPr>
        <w:spacing w:before="0" w:after="0" w:line="240" w:lineRule="auto"/>
        <w:ind w:left="360"/>
        <w:jc w:val="left"/>
        <w:rPr>
          <w:lang w:val="en-US" w:eastAsia="ja-JP"/>
        </w:rPr>
      </w:pPr>
      <w:r w:rsidRPr="00F52B0D">
        <w:rPr>
          <w:lang w:val="en-US" w:eastAsia="ja-JP"/>
        </w:rPr>
        <w:t xml:space="preserve">Can be revisited if </w:t>
      </w:r>
      <w:r>
        <w:rPr>
          <w:lang w:val="en-US" w:eastAsia="ja-JP"/>
        </w:rPr>
        <w:t>another structure is shown to be superior in performance and complexity</w:t>
      </w:r>
    </w:p>
    <w:p w14:paraId="4AAB9668" w14:textId="1B9350FE" w:rsidR="00737179" w:rsidRPr="00737179" w:rsidRDefault="00737179" w:rsidP="00737179">
      <w:pPr>
        <w:spacing w:before="0" w:after="0" w:line="240" w:lineRule="auto"/>
        <w:ind w:left="0" w:firstLine="0"/>
        <w:jc w:val="left"/>
        <w:rPr>
          <w:b/>
          <w:lang w:val="en-US" w:eastAsia="ja-JP"/>
        </w:rPr>
      </w:pPr>
      <w:r>
        <w:rPr>
          <w:b/>
          <w:highlight w:val="green"/>
          <w:lang w:val="en-US" w:eastAsia="ja-JP"/>
        </w:rPr>
        <w:t>Agreement</w:t>
      </w:r>
      <w:r w:rsidRPr="00737179">
        <w:rPr>
          <w:b/>
          <w:highlight w:val="green"/>
          <w:lang w:val="en-US" w:eastAsia="ja-JP"/>
        </w:rPr>
        <w:t>:</w:t>
      </w:r>
      <w:r w:rsidRPr="00737179">
        <w:rPr>
          <w:b/>
          <w:lang w:val="en-US" w:eastAsia="ja-JP"/>
        </w:rPr>
        <w:t xml:space="preserve"> </w:t>
      </w:r>
    </w:p>
    <w:p w14:paraId="78911028" w14:textId="77777777" w:rsidR="00737179" w:rsidRPr="00CF775F" w:rsidRDefault="00737179" w:rsidP="00737179">
      <w:pPr>
        <w:numPr>
          <w:ilvl w:val="0"/>
          <w:numId w:val="10"/>
        </w:numPr>
        <w:spacing w:before="0" w:after="0" w:line="240" w:lineRule="auto"/>
        <w:jc w:val="left"/>
        <w:rPr>
          <w:lang w:eastAsia="ja-JP"/>
        </w:rPr>
      </w:pPr>
      <w:r>
        <w:rPr>
          <w:lang w:val="en-US" w:eastAsia="ja-JP"/>
        </w:rPr>
        <w:t xml:space="preserve">Number of base graphs </w:t>
      </w:r>
      <w:r w:rsidRPr="00592A65">
        <w:rPr>
          <w:lang w:val="en-US" w:eastAsia="ja-JP"/>
        </w:rPr>
        <w:t>N</w:t>
      </w:r>
      <w:r w:rsidRPr="00592A65">
        <w:rPr>
          <w:vertAlign w:val="subscript"/>
          <w:lang w:val="en-US" w:eastAsia="ja-JP"/>
        </w:rPr>
        <w:t>B</w:t>
      </w:r>
      <w:r>
        <w:rPr>
          <w:vertAlign w:val="subscript"/>
          <w:lang w:val="en-US" w:eastAsia="ja-JP"/>
        </w:rPr>
        <w:t>G</w:t>
      </w:r>
      <w:r w:rsidRPr="00592A65">
        <w:rPr>
          <w:vertAlign w:val="subscript"/>
          <w:lang w:val="en-US" w:eastAsia="ja-JP"/>
        </w:rPr>
        <w:t xml:space="preserve"> </w:t>
      </w:r>
      <w:r>
        <w:rPr>
          <w:lang w:val="en-US" w:eastAsia="ja-JP"/>
        </w:rPr>
        <w:t>is FFS between 1, 2 and 3, considering the trade-offs</w:t>
      </w:r>
    </w:p>
    <w:p w14:paraId="7025CBBC" w14:textId="77777777" w:rsidR="00737179" w:rsidRPr="009A799A" w:rsidRDefault="00737179" w:rsidP="00737179">
      <w:pPr>
        <w:numPr>
          <w:ilvl w:val="1"/>
          <w:numId w:val="10"/>
        </w:numPr>
        <w:spacing w:before="0" w:after="0" w:line="240" w:lineRule="auto"/>
        <w:jc w:val="left"/>
        <w:rPr>
          <w:lang w:eastAsia="ja-JP"/>
        </w:rPr>
      </w:pPr>
      <w:r>
        <w:rPr>
          <w:lang w:val="en-US" w:eastAsia="ja-JP"/>
        </w:rPr>
        <w:t xml:space="preserve">If </w:t>
      </w:r>
      <w:r w:rsidRPr="00592A65">
        <w:rPr>
          <w:lang w:val="en-US" w:eastAsia="ja-JP"/>
        </w:rPr>
        <w:t>N</w:t>
      </w:r>
      <w:r w:rsidRPr="00592A65">
        <w:rPr>
          <w:vertAlign w:val="subscript"/>
          <w:lang w:val="en-US" w:eastAsia="ja-JP"/>
        </w:rPr>
        <w:t>B</w:t>
      </w:r>
      <w:r>
        <w:rPr>
          <w:vertAlign w:val="subscript"/>
          <w:lang w:val="en-US" w:eastAsia="ja-JP"/>
        </w:rPr>
        <w:t>G</w:t>
      </w:r>
      <w:r w:rsidRPr="00592A65">
        <w:rPr>
          <w:vertAlign w:val="subscript"/>
          <w:lang w:val="en-US" w:eastAsia="ja-JP"/>
        </w:rPr>
        <w:t xml:space="preserve"> </w:t>
      </w:r>
      <w:r>
        <w:rPr>
          <w:lang w:val="en-US" w:eastAsia="ja-JP"/>
        </w:rPr>
        <w:t xml:space="preserve">&gt;1, </w:t>
      </w:r>
    </w:p>
    <w:p w14:paraId="7505D937" w14:textId="77777777" w:rsidR="00737179" w:rsidRPr="001E1DE6" w:rsidRDefault="00737179" w:rsidP="00737179">
      <w:pPr>
        <w:numPr>
          <w:ilvl w:val="2"/>
          <w:numId w:val="10"/>
        </w:numPr>
        <w:spacing w:before="0" w:after="0" w:line="240" w:lineRule="auto"/>
        <w:jc w:val="left"/>
        <w:rPr>
          <w:lang w:eastAsia="ja-JP"/>
        </w:rPr>
      </w:pPr>
      <w:r>
        <w:rPr>
          <w:lang w:val="en-US" w:eastAsia="ja-JP"/>
        </w:rPr>
        <w:t>Each base graph covers a different range of block sizes and/or code rates (not necessarily precluding partially overlapping ranges)</w:t>
      </w:r>
    </w:p>
    <w:p w14:paraId="7C6AFECD" w14:textId="77777777" w:rsidR="00737179" w:rsidRPr="00CF775F" w:rsidRDefault="00737179" w:rsidP="00737179">
      <w:pPr>
        <w:numPr>
          <w:ilvl w:val="2"/>
          <w:numId w:val="10"/>
        </w:numPr>
        <w:spacing w:before="0" w:after="0" w:line="240" w:lineRule="auto"/>
        <w:jc w:val="left"/>
        <w:rPr>
          <w:lang w:eastAsia="ja-JP"/>
        </w:rPr>
      </w:pPr>
      <w:r>
        <w:rPr>
          <w:lang w:val="en-US" w:eastAsia="ja-JP"/>
        </w:rPr>
        <w:t>FFS whether one range can be fully covered by another range</w:t>
      </w:r>
    </w:p>
    <w:p w14:paraId="1AD28317" w14:textId="77777777" w:rsidR="00737179" w:rsidRPr="007F727E" w:rsidRDefault="00737179" w:rsidP="00737179">
      <w:pPr>
        <w:spacing w:before="0" w:after="0" w:line="240" w:lineRule="auto"/>
        <w:ind w:left="0" w:firstLine="0"/>
        <w:jc w:val="left"/>
        <w:rPr>
          <w:b/>
          <w:highlight w:val="green"/>
          <w:u w:val="single"/>
          <w:lang w:eastAsia="ja-JP"/>
        </w:rPr>
      </w:pPr>
      <w:r w:rsidRPr="007F727E">
        <w:rPr>
          <w:b/>
          <w:highlight w:val="green"/>
          <w:u w:val="single"/>
          <w:lang w:eastAsia="ja-JP"/>
        </w:rPr>
        <w:t xml:space="preserve">Agreement: </w:t>
      </w:r>
    </w:p>
    <w:p w14:paraId="18FBBF62" w14:textId="77777777" w:rsidR="00737179" w:rsidRDefault="00737179" w:rsidP="00737179">
      <w:pPr>
        <w:numPr>
          <w:ilvl w:val="0"/>
          <w:numId w:val="11"/>
        </w:numPr>
        <w:spacing w:before="0" w:after="0" w:line="240" w:lineRule="auto"/>
        <w:jc w:val="left"/>
        <w:rPr>
          <w:lang w:eastAsia="ja-JP"/>
        </w:rPr>
      </w:pPr>
      <w:r w:rsidRPr="006345A5">
        <w:rPr>
          <w:lang w:val="en-US" w:eastAsia="ja-JP"/>
        </w:rPr>
        <w:t>The largest info block si</w:t>
      </w:r>
      <w:r>
        <w:rPr>
          <w:lang w:val="en-US" w:eastAsia="ja-JP"/>
        </w:rPr>
        <w:t xml:space="preserve">ze supported by LDPC encoder </w:t>
      </w:r>
      <w:r w:rsidRPr="0098040C">
        <w:rPr>
          <w:lang w:val="en-US" w:eastAsia="ja-JP"/>
        </w:rPr>
        <w:t xml:space="preserve">Kmax </w:t>
      </w:r>
      <w:r>
        <w:rPr>
          <w:lang w:val="en-US" w:eastAsia="ja-JP"/>
        </w:rPr>
        <w:t>and t</w:t>
      </w:r>
      <w:r w:rsidRPr="0098040C">
        <w:rPr>
          <w:lang w:val="en-US" w:eastAsia="ja-JP"/>
        </w:rPr>
        <w:t xml:space="preserve">he largest shift size </w:t>
      </w:r>
      <w:r>
        <w:rPr>
          <w:lang w:val="en-US" w:eastAsia="ja-JP"/>
        </w:rPr>
        <w:t xml:space="preserve">Zmax </w:t>
      </w:r>
      <w:r w:rsidRPr="0098040C">
        <w:rPr>
          <w:lang w:val="en-US" w:eastAsia="ja-JP"/>
        </w:rPr>
        <w:t xml:space="preserve">defined for a H matrix </w:t>
      </w:r>
      <w:r>
        <w:rPr>
          <w:lang w:val="en-US" w:eastAsia="ja-JP"/>
        </w:rPr>
        <w:t>are</w:t>
      </w:r>
      <w:r w:rsidRPr="0098040C">
        <w:rPr>
          <w:lang w:val="en-US" w:eastAsia="ja-JP"/>
        </w:rPr>
        <w:t xml:space="preserve"> selected </w:t>
      </w:r>
      <w:r>
        <w:rPr>
          <w:lang w:val="en-US" w:eastAsia="ja-JP"/>
        </w:rPr>
        <w:t>from</w:t>
      </w:r>
      <w:r w:rsidRPr="0098040C">
        <w:rPr>
          <w:lang w:val="en-US" w:eastAsia="ja-JP"/>
        </w:rPr>
        <w:t xml:space="preserve"> the following </w:t>
      </w:r>
      <w:r>
        <w:rPr>
          <w:lang w:val="en-US" w:eastAsia="ja-JP"/>
        </w:rPr>
        <w:t>set of {Kmax, Zmax} pairs</w:t>
      </w:r>
      <w:r w:rsidRPr="0098040C">
        <w:rPr>
          <w:lang w:val="en-US" w:eastAsia="ja-JP"/>
        </w:rPr>
        <w:t>:</w:t>
      </w:r>
      <w:r>
        <w:rPr>
          <w:lang w:eastAsia="ja-JP"/>
        </w:rPr>
        <w:t xml:space="preserve"> </w:t>
      </w:r>
    </w:p>
    <w:p w14:paraId="0CE9C4A8" w14:textId="77777777" w:rsidR="00737179" w:rsidRDefault="00737179" w:rsidP="00737179">
      <w:pPr>
        <w:numPr>
          <w:ilvl w:val="1"/>
          <w:numId w:val="12"/>
        </w:numPr>
        <w:spacing w:before="0" w:after="0" w:line="240" w:lineRule="auto"/>
        <w:jc w:val="left"/>
        <w:rPr>
          <w:lang w:eastAsia="ja-JP"/>
        </w:rPr>
      </w:pPr>
      <w:r>
        <w:rPr>
          <w:lang w:eastAsia="ja-JP"/>
        </w:rPr>
        <w:t>{8192, 256}, {8192, 512}, {8192, 1024},</w:t>
      </w:r>
    </w:p>
    <w:p w14:paraId="7F2A2164" w14:textId="77777777" w:rsidR="00737179" w:rsidRDefault="00737179" w:rsidP="00737179">
      <w:pPr>
        <w:numPr>
          <w:ilvl w:val="1"/>
          <w:numId w:val="12"/>
        </w:numPr>
        <w:spacing w:before="0" w:after="0" w:line="240" w:lineRule="auto"/>
        <w:jc w:val="left"/>
        <w:rPr>
          <w:lang w:eastAsia="ja-JP"/>
        </w:rPr>
      </w:pPr>
      <w:r>
        <w:rPr>
          <w:lang w:eastAsia="ja-JP"/>
        </w:rPr>
        <w:t>{FFS near 8192, 320}, {FFS near 8192, 384}</w:t>
      </w:r>
    </w:p>
    <w:p w14:paraId="2D4FC64A" w14:textId="79EB5911" w:rsidR="00737179" w:rsidRPr="00712DE4" w:rsidRDefault="00737179" w:rsidP="00737179">
      <w:pPr>
        <w:numPr>
          <w:ilvl w:val="0"/>
          <w:numId w:val="12"/>
        </w:numPr>
        <w:spacing w:before="0" w:after="0" w:line="240" w:lineRule="auto"/>
        <w:jc w:val="left"/>
        <w:rPr>
          <w:lang w:eastAsia="ja-JP"/>
        </w:rPr>
      </w:pPr>
      <w:r>
        <w:rPr>
          <w:lang w:eastAsia="ja-JP"/>
        </w:rPr>
        <w:t xml:space="preserve">The exact </w:t>
      </w:r>
      <w:r>
        <w:rPr>
          <w:lang w:val="en-US" w:eastAsia="ja-JP"/>
        </w:rPr>
        <w:t>{Kmax, Zmax} pair to be selected from the above 5 at RAN1#88</w:t>
      </w:r>
    </w:p>
    <w:p w14:paraId="6876D4C1" w14:textId="77777777" w:rsidR="00737179" w:rsidRPr="00A20125" w:rsidRDefault="00737179" w:rsidP="00737179">
      <w:pPr>
        <w:spacing w:before="0" w:after="0" w:line="240" w:lineRule="auto"/>
        <w:ind w:left="0" w:firstLine="0"/>
        <w:jc w:val="left"/>
        <w:rPr>
          <w:b/>
          <w:highlight w:val="green"/>
          <w:u w:val="single"/>
          <w:lang w:eastAsia="ja-JP"/>
        </w:rPr>
      </w:pPr>
      <w:r w:rsidRPr="00A20125">
        <w:rPr>
          <w:b/>
          <w:highlight w:val="green"/>
          <w:u w:val="single"/>
          <w:lang w:eastAsia="ja-JP"/>
        </w:rPr>
        <w:t>Agreement:</w:t>
      </w:r>
    </w:p>
    <w:p w14:paraId="31CCE215" w14:textId="77777777" w:rsidR="00737179" w:rsidRPr="003F0799" w:rsidRDefault="00737179" w:rsidP="00737179">
      <w:pPr>
        <w:numPr>
          <w:ilvl w:val="0"/>
          <w:numId w:val="13"/>
        </w:numPr>
        <w:spacing w:before="0" w:after="0" w:line="240" w:lineRule="auto"/>
        <w:jc w:val="left"/>
        <w:rPr>
          <w:lang w:eastAsia="ja-JP"/>
        </w:rPr>
      </w:pPr>
      <w:r w:rsidRPr="003F0799">
        <w:rPr>
          <w:lang w:val="en-US" w:eastAsia="ja-JP"/>
        </w:rPr>
        <w:t>Base graph for supporting K</w:t>
      </w:r>
      <w:r w:rsidRPr="003F0799">
        <w:rPr>
          <w:vertAlign w:val="subscript"/>
          <w:lang w:val="en-US" w:eastAsia="ja-JP"/>
        </w:rPr>
        <w:t>max</w:t>
      </w:r>
      <w:r w:rsidRPr="003F0799">
        <w:rPr>
          <w:lang w:val="en-US" w:eastAsia="ja-JP"/>
        </w:rPr>
        <w:t xml:space="preserve"> has minimum code rate R</w:t>
      </w:r>
      <w:r w:rsidRPr="003F0799">
        <w:rPr>
          <w:vertAlign w:val="subscript"/>
          <w:lang w:val="en-US" w:eastAsia="ja-JP"/>
        </w:rPr>
        <w:t>min,kmax</w:t>
      </w:r>
      <w:r>
        <w:rPr>
          <w:lang w:val="en-US" w:eastAsia="ja-JP"/>
        </w:rPr>
        <w:t xml:space="preserve"> = ~1/</w:t>
      </w:r>
      <w:r w:rsidRPr="000432F6">
        <w:rPr>
          <w:lang w:val="en-US" w:eastAsia="ja-JP"/>
        </w:rPr>
        <w:t>3</w:t>
      </w:r>
      <w:r w:rsidRPr="003F0799">
        <w:rPr>
          <w:lang w:val="en-US" w:eastAsia="ja-JP"/>
        </w:rPr>
        <w:t xml:space="preserve"> </w:t>
      </w:r>
    </w:p>
    <w:p w14:paraId="1C09FDAC" w14:textId="77777777" w:rsidR="00737179" w:rsidRPr="003F0799" w:rsidRDefault="00737179" w:rsidP="00737179">
      <w:pPr>
        <w:numPr>
          <w:ilvl w:val="1"/>
          <w:numId w:val="13"/>
        </w:numPr>
        <w:spacing w:before="0" w:after="0" w:line="240" w:lineRule="auto"/>
        <w:jc w:val="left"/>
        <w:rPr>
          <w:lang w:eastAsia="ja-JP"/>
        </w:rPr>
      </w:pPr>
      <w:r w:rsidRPr="003F0799">
        <w:rPr>
          <w:lang w:val="en-US" w:eastAsia="ja-JP"/>
        </w:rPr>
        <w:lastRenderedPageBreak/>
        <w:t>‘~’ means approximately</w:t>
      </w:r>
    </w:p>
    <w:p w14:paraId="4655723F" w14:textId="77777777" w:rsidR="00737179" w:rsidRPr="003F0799" w:rsidRDefault="00737179" w:rsidP="00737179">
      <w:pPr>
        <w:numPr>
          <w:ilvl w:val="1"/>
          <w:numId w:val="13"/>
        </w:numPr>
        <w:spacing w:before="0" w:after="0" w:line="240" w:lineRule="auto"/>
        <w:jc w:val="left"/>
        <w:rPr>
          <w:lang w:eastAsia="ja-JP"/>
        </w:rPr>
      </w:pPr>
      <w:r w:rsidRPr="003F0799">
        <w:rPr>
          <w:lang w:val="en-US" w:eastAsia="ja-JP"/>
        </w:rPr>
        <w:t>This does not preclude extending the same base graph to code rate lower than ~1/3 when supporting K&lt;K</w:t>
      </w:r>
      <w:r w:rsidRPr="003F0799">
        <w:rPr>
          <w:vertAlign w:val="subscript"/>
          <w:lang w:val="en-US" w:eastAsia="ja-JP"/>
        </w:rPr>
        <w:t>max</w:t>
      </w:r>
      <w:r>
        <w:rPr>
          <w:lang w:val="en-US" w:eastAsia="ja-JP"/>
        </w:rPr>
        <w:t xml:space="preserve">, provided that </w:t>
      </w:r>
      <w:r w:rsidRPr="000432F6">
        <w:rPr>
          <w:lang w:val="en-US" w:eastAsia="ja-JP"/>
        </w:rPr>
        <w:t>the number of variable nodes (after lifting) of any parity check matrix</w:t>
      </w:r>
      <w:r>
        <w:rPr>
          <w:lang w:val="en-US" w:eastAsia="ja-JP"/>
        </w:rPr>
        <w:t>,</w:t>
      </w:r>
      <w:r w:rsidRPr="000432F6">
        <w:rPr>
          <w:lang w:val="en-US" w:eastAsia="ja-JP"/>
        </w:rPr>
        <w:t xml:space="preserve"> </w:t>
      </w:r>
      <w:r w:rsidRPr="003F0799">
        <w:rPr>
          <w:lang w:val="en-US" w:eastAsia="ja-JP"/>
        </w:rPr>
        <w:t>N</w:t>
      </w:r>
      <w:r w:rsidRPr="003F0799">
        <w:rPr>
          <w:vertAlign w:val="subscript"/>
          <w:lang w:val="en-US" w:eastAsia="ja-JP"/>
        </w:rPr>
        <w:t>max</w:t>
      </w:r>
      <w:r>
        <w:rPr>
          <w:lang w:val="en-US" w:eastAsia="ja-JP"/>
        </w:rPr>
        <w:t>,</w:t>
      </w:r>
      <w:r>
        <w:rPr>
          <w:vertAlign w:val="subscript"/>
          <w:lang w:val="en-US" w:eastAsia="ja-JP"/>
        </w:rPr>
        <w:t xml:space="preserve"> </w:t>
      </w:r>
      <w:r>
        <w:rPr>
          <w:lang w:val="en-US" w:eastAsia="ja-JP"/>
        </w:rPr>
        <w:t>is not exceeded, where:</w:t>
      </w:r>
    </w:p>
    <w:p w14:paraId="570CAEA8" w14:textId="77777777" w:rsidR="00737179" w:rsidRPr="003F0799" w:rsidRDefault="00737179" w:rsidP="00737179">
      <w:pPr>
        <w:numPr>
          <w:ilvl w:val="2"/>
          <w:numId w:val="13"/>
        </w:numPr>
        <w:spacing w:before="0" w:after="0" w:line="240" w:lineRule="auto"/>
        <w:jc w:val="left"/>
        <w:rPr>
          <w:lang w:eastAsia="ja-JP"/>
        </w:rPr>
      </w:pPr>
      <w:r w:rsidRPr="003F0799">
        <w:rPr>
          <w:lang w:val="en-US" w:eastAsia="ja-JP"/>
        </w:rPr>
        <w:t>N</w:t>
      </w:r>
      <w:r w:rsidRPr="003F0799">
        <w:rPr>
          <w:vertAlign w:val="subscript"/>
          <w:lang w:val="en-US" w:eastAsia="ja-JP"/>
        </w:rPr>
        <w:t>max</w:t>
      </w:r>
      <w:r w:rsidRPr="003F0799">
        <w:rPr>
          <w:lang w:val="en-US" w:eastAsia="ja-JP"/>
        </w:rPr>
        <w:t xml:space="preserve"> = K</w:t>
      </w:r>
      <w:r w:rsidRPr="003F0799">
        <w:rPr>
          <w:vertAlign w:val="subscript"/>
          <w:lang w:val="en-US" w:eastAsia="ja-JP"/>
        </w:rPr>
        <w:t>max</w:t>
      </w:r>
      <w:r w:rsidRPr="003F0799">
        <w:rPr>
          <w:lang w:val="en-US" w:eastAsia="ja-JP"/>
        </w:rPr>
        <w:t xml:space="preserve"> / R</w:t>
      </w:r>
      <w:r w:rsidRPr="003F0799">
        <w:rPr>
          <w:vertAlign w:val="subscript"/>
          <w:lang w:val="en-US" w:eastAsia="ja-JP"/>
        </w:rPr>
        <w:t>min,kmax</w:t>
      </w:r>
      <w:r w:rsidRPr="003F0799">
        <w:rPr>
          <w:lang w:val="en-US" w:eastAsia="ja-JP"/>
        </w:rPr>
        <w:t xml:space="preserve"> + N</w:t>
      </w:r>
      <w:r w:rsidRPr="003F0799">
        <w:rPr>
          <w:vertAlign w:val="subscript"/>
          <w:lang w:val="en-US" w:eastAsia="ja-JP"/>
        </w:rPr>
        <w:t>sys,punct</w:t>
      </w:r>
    </w:p>
    <w:p w14:paraId="1C953FB8" w14:textId="77777777" w:rsidR="00737179" w:rsidRPr="003F0799" w:rsidRDefault="00737179" w:rsidP="00737179">
      <w:pPr>
        <w:numPr>
          <w:ilvl w:val="2"/>
          <w:numId w:val="13"/>
        </w:numPr>
        <w:spacing w:before="0" w:after="0" w:line="240" w:lineRule="auto"/>
        <w:jc w:val="left"/>
        <w:rPr>
          <w:lang w:eastAsia="ja-JP"/>
        </w:rPr>
      </w:pPr>
      <w:r w:rsidRPr="003F0799">
        <w:rPr>
          <w:lang w:val="en-US" w:eastAsia="ja-JP"/>
        </w:rPr>
        <w:t>N</w:t>
      </w:r>
      <w:r w:rsidRPr="003F0799">
        <w:rPr>
          <w:vertAlign w:val="subscript"/>
          <w:lang w:val="en-US" w:eastAsia="ja-JP"/>
        </w:rPr>
        <w:t>sys,punct</w:t>
      </w:r>
      <w:r w:rsidRPr="003F0799">
        <w:rPr>
          <w:lang w:val="en-US" w:eastAsia="ja-JP"/>
        </w:rPr>
        <w:t xml:space="preserve"> is the number of built-in punctured systematic bits</w:t>
      </w:r>
    </w:p>
    <w:p w14:paraId="24BA43C5" w14:textId="77777777" w:rsidR="00737179" w:rsidRPr="003F0799" w:rsidRDefault="00737179" w:rsidP="00737179">
      <w:pPr>
        <w:numPr>
          <w:ilvl w:val="0"/>
          <w:numId w:val="13"/>
        </w:numPr>
        <w:spacing w:before="0" w:after="0" w:line="240" w:lineRule="auto"/>
        <w:jc w:val="left"/>
        <w:rPr>
          <w:lang w:eastAsia="ja-JP"/>
        </w:rPr>
      </w:pPr>
      <w:r w:rsidRPr="003F0799">
        <w:rPr>
          <w:lang w:val="en-US" w:eastAsia="ja-JP"/>
        </w:rPr>
        <w:t>Base graph for any info block sizes K has</w:t>
      </w:r>
    </w:p>
    <w:p w14:paraId="18C6B2D0" w14:textId="77777777" w:rsidR="00737179" w:rsidRPr="003F0799" w:rsidRDefault="00737179" w:rsidP="00737179">
      <w:pPr>
        <w:numPr>
          <w:ilvl w:val="1"/>
          <w:numId w:val="13"/>
        </w:numPr>
        <w:spacing w:before="0" w:after="0" w:line="240" w:lineRule="auto"/>
        <w:jc w:val="left"/>
        <w:rPr>
          <w:lang w:eastAsia="ja-JP"/>
        </w:rPr>
      </w:pPr>
      <w:r w:rsidRPr="003F0799">
        <w:rPr>
          <w:lang w:val="en-US" w:eastAsia="ja-JP"/>
        </w:rPr>
        <w:t>R</w:t>
      </w:r>
      <w:r w:rsidRPr="003F0799">
        <w:rPr>
          <w:vertAlign w:val="subscript"/>
          <w:lang w:val="en-US" w:eastAsia="ja-JP"/>
        </w:rPr>
        <w:t>min,k</w:t>
      </w:r>
      <w:r w:rsidRPr="003F0799">
        <w:rPr>
          <w:lang w:val="en-US" w:eastAsia="ja-JP"/>
        </w:rPr>
        <w:t xml:space="preserve"> &gt;= ~1/5</w:t>
      </w:r>
      <w:r>
        <w:rPr>
          <w:lang w:val="en-US" w:eastAsia="ja-JP"/>
        </w:rPr>
        <w:t xml:space="preserve">, provided that </w:t>
      </w:r>
      <w:r w:rsidRPr="003F0799">
        <w:rPr>
          <w:lang w:val="en-US" w:eastAsia="ja-JP"/>
        </w:rPr>
        <w:t>N</w:t>
      </w:r>
      <w:r w:rsidRPr="003F0799">
        <w:rPr>
          <w:vertAlign w:val="subscript"/>
          <w:lang w:val="en-US" w:eastAsia="ja-JP"/>
        </w:rPr>
        <w:t>max</w:t>
      </w:r>
      <w:r>
        <w:rPr>
          <w:vertAlign w:val="subscript"/>
          <w:lang w:val="en-US" w:eastAsia="ja-JP"/>
        </w:rPr>
        <w:t xml:space="preserve"> </w:t>
      </w:r>
      <w:r>
        <w:rPr>
          <w:lang w:val="en-US" w:eastAsia="ja-JP"/>
        </w:rPr>
        <w:t>is not exceeded</w:t>
      </w:r>
    </w:p>
    <w:p w14:paraId="6ABD0183" w14:textId="77777777" w:rsidR="002A18F8" w:rsidRPr="00627F86" w:rsidRDefault="002A18F8" w:rsidP="002A18F8">
      <w:pPr>
        <w:spacing w:before="0" w:after="0" w:line="240" w:lineRule="auto"/>
        <w:ind w:left="0" w:firstLine="0"/>
        <w:jc w:val="left"/>
        <w:rPr>
          <w:b/>
          <w:highlight w:val="green"/>
          <w:u w:val="single"/>
          <w:lang w:eastAsia="ja-JP"/>
        </w:rPr>
      </w:pPr>
      <w:r w:rsidRPr="00627F86">
        <w:rPr>
          <w:b/>
          <w:highlight w:val="green"/>
          <w:u w:val="single"/>
          <w:lang w:eastAsia="ja-JP"/>
        </w:rPr>
        <w:t>Agreement:</w:t>
      </w:r>
    </w:p>
    <w:p w14:paraId="6FEFE098" w14:textId="77777777" w:rsidR="002A18F8" w:rsidRPr="00627F86" w:rsidRDefault="002A18F8" w:rsidP="002A18F8">
      <w:pPr>
        <w:numPr>
          <w:ilvl w:val="0"/>
          <w:numId w:val="15"/>
        </w:numPr>
        <w:spacing w:before="0" w:after="0" w:line="240" w:lineRule="auto"/>
        <w:jc w:val="left"/>
        <w:rPr>
          <w:lang w:eastAsia="ja-JP"/>
        </w:rPr>
      </w:pPr>
      <w:r w:rsidRPr="00627F86">
        <w:rPr>
          <w:lang w:val="en-US" w:eastAsia="ja-JP"/>
        </w:rPr>
        <w:t>Shortening is applied before LDPC encoding when necessary</w:t>
      </w:r>
    </w:p>
    <w:p w14:paraId="60881789" w14:textId="77777777" w:rsidR="002A18F8" w:rsidRPr="00627F86" w:rsidRDefault="002A18F8" w:rsidP="002A18F8">
      <w:pPr>
        <w:numPr>
          <w:ilvl w:val="1"/>
          <w:numId w:val="15"/>
        </w:numPr>
        <w:spacing w:before="0" w:after="0" w:line="240" w:lineRule="auto"/>
        <w:jc w:val="left"/>
        <w:rPr>
          <w:lang w:eastAsia="ja-JP"/>
        </w:rPr>
      </w:pPr>
      <w:r w:rsidRPr="00627F86">
        <w:rPr>
          <w:highlight w:val="darkYellow"/>
          <w:lang w:val="en-US" w:eastAsia="ja-JP"/>
        </w:rPr>
        <w:t xml:space="preserve">Working assumption: </w:t>
      </w:r>
      <w:r w:rsidRPr="00627F86">
        <w:rPr>
          <w:lang w:val="en-US" w:eastAsia="ja-JP"/>
        </w:rPr>
        <w:t xml:space="preserve">Filler bits F are attached at the end of info block B to form vector U = [B F] </w:t>
      </w:r>
    </w:p>
    <w:p w14:paraId="5FFBC766" w14:textId="77777777" w:rsidR="002A18F8" w:rsidRPr="00627F86" w:rsidRDefault="002A18F8" w:rsidP="002A18F8">
      <w:pPr>
        <w:numPr>
          <w:ilvl w:val="2"/>
          <w:numId w:val="15"/>
        </w:numPr>
        <w:spacing w:before="0" w:after="0" w:line="240" w:lineRule="auto"/>
        <w:jc w:val="left"/>
        <w:rPr>
          <w:lang w:eastAsia="ja-JP"/>
        </w:rPr>
      </w:pPr>
      <w:r>
        <w:rPr>
          <w:lang w:val="en-US" w:eastAsia="ja-JP"/>
        </w:rPr>
        <w:t>Can be verified at RAN1#88</w:t>
      </w:r>
    </w:p>
    <w:p w14:paraId="591D6BB8" w14:textId="77777777" w:rsidR="002A18F8" w:rsidRPr="00627F86" w:rsidRDefault="002A18F8" w:rsidP="002A18F8">
      <w:pPr>
        <w:numPr>
          <w:ilvl w:val="1"/>
          <w:numId w:val="15"/>
        </w:numPr>
        <w:spacing w:before="0" w:after="0" w:line="240" w:lineRule="auto"/>
        <w:jc w:val="left"/>
        <w:rPr>
          <w:lang w:eastAsia="ja-JP"/>
        </w:rPr>
      </w:pPr>
      <w:r w:rsidRPr="00627F86">
        <w:rPr>
          <w:lang w:val="en-US" w:eastAsia="ja-JP"/>
        </w:rPr>
        <w:t>Vector U is the input to LDPC encoding</w:t>
      </w:r>
    </w:p>
    <w:p w14:paraId="69B89F1D" w14:textId="58BA5F9D" w:rsidR="002A18F8" w:rsidRDefault="002A18F8" w:rsidP="002A18F8">
      <w:pPr>
        <w:spacing w:before="0" w:after="0" w:line="240" w:lineRule="auto"/>
        <w:ind w:left="0" w:firstLine="0"/>
        <w:jc w:val="left"/>
        <w:rPr>
          <w:b/>
          <w:highlight w:val="green"/>
          <w:u w:val="single"/>
          <w:lang w:eastAsia="ja-JP"/>
        </w:rPr>
      </w:pPr>
      <w:r w:rsidRPr="00627F86">
        <w:rPr>
          <w:lang w:val="en-US" w:eastAsia="ja-JP"/>
        </w:rPr>
        <w:t>The filler bits F are not transmitted</w:t>
      </w:r>
    </w:p>
    <w:p w14:paraId="716B0311" w14:textId="77777777" w:rsidR="00737179" w:rsidRPr="007F727E" w:rsidRDefault="00737179" w:rsidP="00737179">
      <w:pPr>
        <w:spacing w:before="0" w:after="0" w:line="240" w:lineRule="auto"/>
        <w:ind w:left="0" w:firstLine="0"/>
        <w:jc w:val="left"/>
        <w:rPr>
          <w:b/>
          <w:highlight w:val="green"/>
          <w:u w:val="single"/>
          <w:lang w:eastAsia="ja-JP"/>
        </w:rPr>
      </w:pPr>
      <w:r w:rsidRPr="007F727E">
        <w:rPr>
          <w:b/>
          <w:highlight w:val="green"/>
          <w:u w:val="single"/>
          <w:lang w:eastAsia="ja-JP"/>
        </w:rPr>
        <w:t>Agreement:</w:t>
      </w:r>
    </w:p>
    <w:p w14:paraId="3161930C" w14:textId="77777777" w:rsidR="00737179" w:rsidRPr="007F727E" w:rsidRDefault="00737179" w:rsidP="00737179">
      <w:pPr>
        <w:numPr>
          <w:ilvl w:val="0"/>
          <w:numId w:val="14"/>
        </w:numPr>
        <w:spacing w:before="0" w:after="0" w:line="240" w:lineRule="auto"/>
        <w:jc w:val="left"/>
        <w:rPr>
          <w:lang w:eastAsia="ja-JP"/>
        </w:rPr>
      </w:pPr>
      <w:r w:rsidRPr="007F727E">
        <w:rPr>
          <w:lang w:val="en-US" w:eastAsia="ja-JP"/>
        </w:rPr>
        <w:t xml:space="preserve">For the QC-LDPC design, the non-zero sub-blocks have </w:t>
      </w:r>
      <w:r w:rsidRPr="00BD281C">
        <w:rPr>
          <w:bCs/>
          <w:lang w:val="en-US" w:eastAsia="ja-JP"/>
        </w:rPr>
        <w:t>circulant weight = 1</w:t>
      </w:r>
    </w:p>
    <w:p w14:paraId="50C0110F" w14:textId="0752EE2F" w:rsidR="007C2174" w:rsidRDefault="00737179" w:rsidP="00737179">
      <w:pPr>
        <w:ind w:leftChars="283" w:left="850"/>
        <w:rPr>
          <w:lang w:val="en-US" w:eastAsia="ja-JP"/>
        </w:rPr>
      </w:pPr>
      <w:r w:rsidRPr="007F727E">
        <w:rPr>
          <w:lang w:val="en-US" w:eastAsia="ja-JP"/>
        </w:rPr>
        <w:t>Circulant weight is the number of superimposed circularly shifted Z</w:t>
      </w:r>
      <w:r w:rsidRPr="007F727E">
        <w:rPr>
          <w:lang w:val="en-US" w:eastAsia="ja-JP"/>
        </w:rPr>
        <w:sym w:font="Symbol" w:char="F0B4"/>
      </w:r>
      <w:r w:rsidRPr="007F727E">
        <w:rPr>
          <w:lang w:val="en-US" w:eastAsia="ja-JP"/>
        </w:rPr>
        <w:t>Z identity matrices</w:t>
      </w:r>
    </w:p>
    <w:p w14:paraId="045BE3DE" w14:textId="2DD4B923" w:rsidR="00137C58" w:rsidRDefault="00FA3CC4" w:rsidP="00FA3CC4">
      <w:pPr>
        <w:ind w:left="0" w:firstLine="0"/>
        <w:rPr>
          <w:rFonts w:eastAsia="맑은 고딕"/>
          <w:lang w:eastAsia="ko-KR"/>
        </w:rPr>
      </w:pPr>
      <w:r>
        <w:rPr>
          <w:rFonts w:eastAsia="맑은 고딕" w:hint="eastAsia"/>
          <w:lang w:eastAsia="ko-KR"/>
        </w:rPr>
        <w:t>In this contribution, we discuss several aspects of LDPC code design for eMBB.</w:t>
      </w:r>
    </w:p>
    <w:p w14:paraId="63B4E57C" w14:textId="77777777" w:rsidR="00FA3CC4" w:rsidRPr="00737179" w:rsidRDefault="00FA3CC4" w:rsidP="00FA3CC4">
      <w:pPr>
        <w:ind w:left="0" w:firstLine="0"/>
        <w:rPr>
          <w:rFonts w:eastAsia="맑은 고딕"/>
          <w:lang w:eastAsia="ko-KR"/>
        </w:rPr>
      </w:pPr>
    </w:p>
    <w:p w14:paraId="3091D5C5" w14:textId="18F75642" w:rsidR="00B62129" w:rsidRDefault="00FA3CC4" w:rsidP="00B62129">
      <w:pPr>
        <w:pStyle w:val="1"/>
        <w:spacing w:before="120" w:after="120" w:line="240" w:lineRule="auto"/>
        <w:ind w:left="0" w:firstLine="0"/>
        <w:rPr>
          <w:rFonts w:eastAsia="바탕"/>
          <w:b/>
          <w:lang w:eastAsia="ko-KR"/>
        </w:rPr>
      </w:pPr>
      <w:r>
        <w:rPr>
          <w:rFonts w:eastAsia="바탕"/>
          <w:b/>
          <w:lang w:eastAsia="ko-KR"/>
        </w:rPr>
        <w:t>Discussions</w:t>
      </w:r>
    </w:p>
    <w:p w14:paraId="7A3CB462" w14:textId="01B32C17" w:rsidR="00971885" w:rsidRPr="00FC6402" w:rsidRDefault="00C6456C" w:rsidP="00FA3CC4">
      <w:pPr>
        <w:ind w:left="0" w:firstLine="0"/>
        <w:rPr>
          <w:rFonts w:eastAsiaTheme="minorEastAsia"/>
          <w:b/>
          <w:kern w:val="2"/>
          <w:sz w:val="24"/>
          <w:szCs w:val="24"/>
          <w:lang w:val="en-US" w:eastAsia="ko-KR"/>
        </w:rPr>
      </w:pPr>
      <w:r w:rsidRPr="00FC6402">
        <w:rPr>
          <w:rFonts w:eastAsiaTheme="minorEastAsia"/>
          <w:b/>
          <w:kern w:val="2"/>
          <w:sz w:val="24"/>
          <w:szCs w:val="24"/>
          <w:lang w:val="en-US" w:eastAsia="ko-KR"/>
        </w:rPr>
        <w:t xml:space="preserve">2.1 </w:t>
      </w:r>
      <w:r w:rsidR="00FA3CC4">
        <w:rPr>
          <w:rFonts w:eastAsiaTheme="minorEastAsia"/>
          <w:b/>
          <w:kern w:val="2"/>
          <w:sz w:val="24"/>
          <w:szCs w:val="24"/>
          <w:lang w:val="en-US" w:eastAsia="ko-KR"/>
        </w:rPr>
        <w:t>Orthogonal base matrix</w:t>
      </w:r>
    </w:p>
    <w:p w14:paraId="5460878A" w14:textId="5779DE95" w:rsidR="007937F2" w:rsidRDefault="008A1DD1" w:rsidP="00696A77">
      <w:pPr>
        <w:ind w:leftChars="71" w:left="142" w:firstLine="142"/>
        <w:rPr>
          <w:lang w:val="en-US" w:eastAsia="ja-JP"/>
        </w:rPr>
      </w:pPr>
      <w:r>
        <w:rPr>
          <w:rFonts w:eastAsiaTheme="minorEastAsia"/>
          <w:kern w:val="2"/>
          <w:lang w:val="en-US" w:eastAsia="ko-KR"/>
        </w:rPr>
        <w:t xml:space="preserve">In last RAN1 meetings, orthogonal and quasi-orthogonal base matrix of LDPC code were proposed in [3][4][5][6]. </w:t>
      </w:r>
      <w:r w:rsidR="007937F2">
        <w:rPr>
          <w:rFonts w:eastAsiaTheme="minorEastAsia"/>
          <w:kern w:val="2"/>
          <w:lang w:val="en-US" w:eastAsia="ko-KR"/>
        </w:rPr>
        <w:t xml:space="preserve">Assume that </w:t>
      </w:r>
      <w:r w:rsidR="007937F2">
        <w:rPr>
          <w:lang w:val="en-US" w:eastAsia="ja-JP"/>
        </w:rPr>
        <w:t>t</w:t>
      </w:r>
      <w:r w:rsidR="007937F2" w:rsidRPr="00E94EE7">
        <w:rPr>
          <w:lang w:val="en-US" w:eastAsia="ja-JP"/>
        </w:rPr>
        <w:t>he parity check matrix consist</w:t>
      </w:r>
      <w:r w:rsidR="007937F2">
        <w:rPr>
          <w:lang w:val="en-US" w:eastAsia="ja-JP"/>
        </w:rPr>
        <w:t>s of</w:t>
      </w:r>
      <w:r w:rsidR="007937F2" w:rsidRPr="00E94EE7">
        <w:rPr>
          <w:lang w:val="en-US" w:eastAsia="ja-JP"/>
        </w:rPr>
        <w:t xml:space="preserve"> five sub-matrices (A, B, C, D, E)</w:t>
      </w:r>
      <w:r w:rsidR="007937F2">
        <w:rPr>
          <w:lang w:val="en-US" w:eastAsia="ja-JP"/>
        </w:rPr>
        <w:t xml:space="preserve"> as shown in Figure 1. Two or more than 2 rows of submatrix D will be orthogonal in orthogonal base matrix, that is, ‘1’ in D will not occur to the same position in next consecutive multiple rows.</w:t>
      </w:r>
    </w:p>
    <w:p w14:paraId="2C74D0EA" w14:textId="64013026" w:rsidR="007937F2" w:rsidRDefault="007937F2" w:rsidP="007937F2">
      <w:pPr>
        <w:ind w:leftChars="71" w:left="142" w:firstLine="142"/>
        <w:jc w:val="center"/>
        <w:rPr>
          <w:rFonts w:eastAsiaTheme="minorEastAsia"/>
          <w:lang w:val="en-US" w:eastAsia="ko-KR"/>
        </w:rPr>
      </w:pPr>
      <w:r>
        <w:rPr>
          <w:noProof/>
          <w:lang w:val="en-US" w:eastAsia="ko-KR"/>
        </w:rPr>
        <mc:AlternateContent>
          <mc:Choice Requires="wpg">
            <w:drawing>
              <wp:inline distT="0" distB="0" distL="0" distR="0" wp14:anchorId="1CA11B7E" wp14:editId="6BA863A6">
                <wp:extent cx="1068705" cy="645795"/>
                <wp:effectExtent l="9525" t="9525" r="7620" b="11430"/>
                <wp:docPr id="22" name="그룹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68705" cy="645795"/>
                          <a:chOff x="0" y="0"/>
                          <a:chExt cx="2943275" cy="1937967"/>
                        </a:xfrm>
                      </wpg:grpSpPr>
                      <wps:wsp>
                        <wps:cNvPr id="23" name="직사각형 11"/>
                        <wps:cNvSpPr>
                          <a:spLocks noChangeArrowheads="1"/>
                        </wps:cNvSpPr>
                        <wps:spPr bwMode="auto">
                          <a:xfrm>
                            <a:off x="497" y="0"/>
                            <a:ext cx="925515" cy="720079"/>
                          </a:xfrm>
                          <a:prstGeom prst="rect">
                            <a:avLst/>
                          </a:prstGeom>
                          <a:noFill/>
                          <a:ln w="12700" algn="ctr">
                            <a:solidFill>
                              <a:srgbClr val="41719C"/>
                            </a:solidFill>
                            <a:miter lim="800000"/>
                            <a:headEnd/>
                            <a:tailEnd/>
                          </a:ln>
                          <a:extLst>
                            <a:ext uri="{909E8E84-426E-40DD-AFC4-6F175D3DCCD1}">
                              <a14:hiddenFill xmlns:a14="http://schemas.microsoft.com/office/drawing/2010/main">
                                <a:solidFill>
                                  <a:srgbClr val="FFFFFF"/>
                                </a:solidFill>
                              </a14:hiddenFill>
                            </a:ext>
                          </a:extLst>
                        </wps:spPr>
                        <wps:txbx>
                          <w:txbxContent>
                            <w:p w14:paraId="53F0B6D3" w14:textId="77777777" w:rsidR="007937F2" w:rsidRPr="00E94EE7" w:rsidRDefault="007937F2" w:rsidP="007937F2">
                              <w:pPr>
                                <w:pStyle w:val="ad"/>
                                <w:wordWrap w:val="0"/>
                                <w:spacing w:before="0" w:beforeAutospacing="0" w:after="0" w:afterAutospacing="0"/>
                                <w:jc w:val="center"/>
                                <w:rPr>
                                  <w:sz w:val="20"/>
                                  <w:szCs w:val="20"/>
                                </w:rPr>
                              </w:pPr>
                              <w:r w:rsidRPr="00E94EE7">
                                <w:rPr>
                                  <w:rFonts w:ascii="Calibri" w:hAnsi="Calibri" w:cs="Times New Roman"/>
                                  <w:color w:val="262626"/>
                                  <w:kern w:val="24"/>
                                  <w:sz w:val="20"/>
                                  <w:szCs w:val="20"/>
                                </w:rPr>
                                <w:t>A</w:t>
                              </w:r>
                            </w:p>
                            <w:p w14:paraId="54A2B0B7" w14:textId="77777777" w:rsidR="007937F2" w:rsidRDefault="007937F2" w:rsidP="007937F2"/>
                          </w:txbxContent>
                        </wps:txbx>
                        <wps:bodyPr rot="0" vert="horz" wrap="square" lIns="91440" tIns="45720" rIns="91440" bIns="45720" anchor="ctr" anchorCtr="0" upright="1">
                          <a:noAutofit/>
                        </wps:bodyPr>
                      </wps:wsp>
                      <wps:wsp>
                        <wps:cNvPr id="24" name="직사각형 12"/>
                        <wps:cNvSpPr>
                          <a:spLocks noChangeArrowheads="1"/>
                        </wps:cNvSpPr>
                        <wps:spPr bwMode="auto">
                          <a:xfrm>
                            <a:off x="1656681" y="0"/>
                            <a:ext cx="1286594" cy="720079"/>
                          </a:xfrm>
                          <a:prstGeom prst="rect">
                            <a:avLst/>
                          </a:prstGeom>
                          <a:noFill/>
                          <a:ln w="12700" algn="ctr">
                            <a:solidFill>
                              <a:srgbClr val="41719C"/>
                            </a:solidFill>
                            <a:miter lim="800000"/>
                            <a:headEnd/>
                            <a:tailEnd/>
                          </a:ln>
                          <a:extLst>
                            <a:ext uri="{909E8E84-426E-40DD-AFC4-6F175D3DCCD1}">
                              <a14:hiddenFill xmlns:a14="http://schemas.microsoft.com/office/drawing/2010/main">
                                <a:solidFill>
                                  <a:srgbClr val="FFFFFF"/>
                                </a:solidFill>
                              </a14:hiddenFill>
                            </a:ext>
                          </a:extLst>
                        </wps:spPr>
                        <wps:txbx>
                          <w:txbxContent>
                            <w:p w14:paraId="0062442F" w14:textId="77777777" w:rsidR="007937F2" w:rsidRPr="00E94EE7" w:rsidRDefault="007937F2" w:rsidP="007937F2">
                              <w:pPr>
                                <w:pStyle w:val="ad"/>
                                <w:wordWrap w:val="0"/>
                                <w:spacing w:before="0" w:beforeAutospacing="0" w:after="0" w:afterAutospacing="0"/>
                                <w:jc w:val="center"/>
                                <w:rPr>
                                  <w:sz w:val="20"/>
                                  <w:szCs w:val="20"/>
                                </w:rPr>
                              </w:pPr>
                              <w:r w:rsidRPr="00E94EE7">
                                <w:rPr>
                                  <w:rFonts w:ascii="Calibri" w:hAnsi="Calibri" w:cs="Times New Roman"/>
                                  <w:color w:val="262626"/>
                                  <w:kern w:val="24"/>
                                  <w:sz w:val="20"/>
                                  <w:szCs w:val="20"/>
                                </w:rPr>
                                <w:t>C</w:t>
                              </w:r>
                            </w:p>
                          </w:txbxContent>
                        </wps:txbx>
                        <wps:bodyPr rot="0" vert="horz" wrap="square" lIns="91440" tIns="45720" rIns="91440" bIns="45720" anchor="ctr" anchorCtr="0" upright="1">
                          <a:noAutofit/>
                        </wps:bodyPr>
                      </wps:wsp>
                      <wps:wsp>
                        <wps:cNvPr id="25" name="직사각형 13"/>
                        <wps:cNvSpPr>
                          <a:spLocks noChangeArrowheads="1"/>
                        </wps:cNvSpPr>
                        <wps:spPr bwMode="auto">
                          <a:xfrm>
                            <a:off x="0" y="720080"/>
                            <a:ext cx="1656184" cy="1217887"/>
                          </a:xfrm>
                          <a:prstGeom prst="rect">
                            <a:avLst/>
                          </a:prstGeom>
                          <a:noFill/>
                          <a:ln w="12700" algn="ctr">
                            <a:solidFill>
                              <a:srgbClr val="41719C"/>
                            </a:solidFill>
                            <a:miter lim="800000"/>
                            <a:headEnd/>
                            <a:tailEnd/>
                          </a:ln>
                          <a:extLst>
                            <a:ext uri="{909E8E84-426E-40DD-AFC4-6F175D3DCCD1}">
                              <a14:hiddenFill xmlns:a14="http://schemas.microsoft.com/office/drawing/2010/main">
                                <a:solidFill>
                                  <a:srgbClr val="FFFFFF"/>
                                </a:solidFill>
                              </a14:hiddenFill>
                            </a:ext>
                          </a:extLst>
                        </wps:spPr>
                        <wps:txbx>
                          <w:txbxContent>
                            <w:p w14:paraId="54DE8189" w14:textId="77777777" w:rsidR="007937F2" w:rsidRPr="00E94EE7" w:rsidRDefault="007937F2" w:rsidP="007937F2">
                              <w:pPr>
                                <w:pStyle w:val="ad"/>
                                <w:wordWrap w:val="0"/>
                                <w:spacing w:before="0" w:beforeAutospacing="0" w:after="0" w:afterAutospacing="0"/>
                                <w:jc w:val="center"/>
                                <w:rPr>
                                  <w:sz w:val="20"/>
                                  <w:szCs w:val="20"/>
                                </w:rPr>
                              </w:pPr>
                              <w:r w:rsidRPr="00E94EE7">
                                <w:rPr>
                                  <w:rFonts w:ascii="Calibri" w:hAnsi="Calibri" w:cs="Times New Roman"/>
                                  <w:color w:val="262626"/>
                                  <w:kern w:val="24"/>
                                  <w:sz w:val="20"/>
                                  <w:szCs w:val="20"/>
                                </w:rPr>
                                <w:t>D</w:t>
                              </w:r>
                            </w:p>
                          </w:txbxContent>
                        </wps:txbx>
                        <wps:bodyPr rot="0" vert="horz" wrap="square" lIns="91440" tIns="45720" rIns="91440" bIns="45720" anchor="ctr" anchorCtr="0" upright="1">
                          <a:noAutofit/>
                        </wps:bodyPr>
                      </wps:wsp>
                      <wps:wsp>
                        <wps:cNvPr id="26" name="직사각형 14"/>
                        <wps:cNvSpPr>
                          <a:spLocks noChangeArrowheads="1"/>
                        </wps:cNvSpPr>
                        <wps:spPr bwMode="auto">
                          <a:xfrm>
                            <a:off x="1656681" y="720079"/>
                            <a:ext cx="1286594" cy="1217888"/>
                          </a:xfrm>
                          <a:prstGeom prst="rect">
                            <a:avLst/>
                          </a:prstGeom>
                          <a:noFill/>
                          <a:ln w="12700" algn="ctr">
                            <a:solidFill>
                              <a:srgbClr val="41719C"/>
                            </a:solidFill>
                            <a:miter lim="800000"/>
                            <a:headEnd/>
                            <a:tailEnd/>
                          </a:ln>
                          <a:extLst>
                            <a:ext uri="{909E8E84-426E-40DD-AFC4-6F175D3DCCD1}">
                              <a14:hiddenFill xmlns:a14="http://schemas.microsoft.com/office/drawing/2010/main">
                                <a:solidFill>
                                  <a:srgbClr val="FFFFFF"/>
                                </a:solidFill>
                              </a14:hiddenFill>
                            </a:ext>
                          </a:extLst>
                        </wps:spPr>
                        <wps:txbx>
                          <w:txbxContent>
                            <w:p w14:paraId="771C4307" w14:textId="77777777" w:rsidR="007937F2" w:rsidRPr="00E94EE7" w:rsidRDefault="007937F2" w:rsidP="007937F2">
                              <w:pPr>
                                <w:pStyle w:val="ad"/>
                                <w:wordWrap w:val="0"/>
                                <w:spacing w:before="0" w:beforeAutospacing="0" w:after="0" w:afterAutospacing="0"/>
                                <w:jc w:val="center"/>
                                <w:rPr>
                                  <w:sz w:val="20"/>
                                  <w:szCs w:val="20"/>
                                </w:rPr>
                              </w:pPr>
                              <w:r w:rsidRPr="00E94EE7">
                                <w:rPr>
                                  <w:rFonts w:ascii="Calibri" w:hAnsi="Calibri" w:cs="Times New Roman"/>
                                  <w:color w:val="262626"/>
                                  <w:kern w:val="24"/>
                                  <w:sz w:val="20"/>
                                  <w:szCs w:val="20"/>
                                </w:rPr>
                                <w:t>E</w:t>
                              </w:r>
                            </w:p>
                          </w:txbxContent>
                        </wps:txbx>
                        <wps:bodyPr rot="0" vert="horz" wrap="square" lIns="91440" tIns="45720" rIns="91440" bIns="45720" anchor="ctr" anchorCtr="0" upright="1">
                          <a:noAutofit/>
                        </wps:bodyPr>
                      </wps:wsp>
                      <wps:wsp>
                        <wps:cNvPr id="27" name="직사각형 15"/>
                        <wps:cNvSpPr>
                          <a:spLocks noChangeArrowheads="1"/>
                        </wps:cNvSpPr>
                        <wps:spPr bwMode="auto">
                          <a:xfrm>
                            <a:off x="926012" y="0"/>
                            <a:ext cx="730669" cy="720079"/>
                          </a:xfrm>
                          <a:prstGeom prst="rect">
                            <a:avLst/>
                          </a:prstGeom>
                          <a:noFill/>
                          <a:ln w="12700" algn="ctr">
                            <a:solidFill>
                              <a:srgbClr val="41719C"/>
                            </a:solidFill>
                            <a:miter lim="800000"/>
                            <a:headEnd/>
                            <a:tailEnd/>
                          </a:ln>
                          <a:extLst>
                            <a:ext uri="{909E8E84-426E-40DD-AFC4-6F175D3DCCD1}">
                              <a14:hiddenFill xmlns:a14="http://schemas.microsoft.com/office/drawing/2010/main">
                                <a:solidFill>
                                  <a:srgbClr val="FFFFFF"/>
                                </a:solidFill>
                              </a14:hiddenFill>
                            </a:ext>
                          </a:extLst>
                        </wps:spPr>
                        <wps:txbx>
                          <w:txbxContent>
                            <w:p w14:paraId="12445F1A" w14:textId="77777777" w:rsidR="007937F2" w:rsidRPr="00E94EE7" w:rsidRDefault="007937F2" w:rsidP="007937F2">
                              <w:pPr>
                                <w:pStyle w:val="ad"/>
                                <w:wordWrap w:val="0"/>
                                <w:spacing w:before="0" w:beforeAutospacing="0" w:after="0" w:afterAutospacing="0"/>
                                <w:jc w:val="center"/>
                                <w:rPr>
                                  <w:sz w:val="20"/>
                                  <w:szCs w:val="20"/>
                                </w:rPr>
                              </w:pPr>
                              <w:r w:rsidRPr="00E94EE7">
                                <w:rPr>
                                  <w:rFonts w:ascii="Calibri" w:hAnsi="Calibri" w:cs="Times New Roman"/>
                                  <w:color w:val="262626"/>
                                  <w:kern w:val="24"/>
                                  <w:sz w:val="20"/>
                                  <w:szCs w:val="20"/>
                                </w:rPr>
                                <w:t>B</w:t>
                              </w:r>
                            </w:p>
                          </w:txbxContent>
                        </wps:txbx>
                        <wps:bodyPr rot="0" vert="horz" wrap="square" lIns="91440" tIns="45720" rIns="91440" bIns="45720" anchor="ctr" anchorCtr="0" upright="1">
                          <a:noAutofit/>
                        </wps:bodyPr>
                      </wps:wsp>
                    </wpg:wgp>
                  </a:graphicData>
                </a:graphic>
              </wp:inline>
            </w:drawing>
          </mc:Choice>
          <mc:Fallback>
            <w:pict>
              <v:group w14:anchorId="1CA11B7E" id="_x0000_s1032" style="width:84.15pt;height:50.85pt;mso-position-horizontal-relative:char;mso-position-vertical-relative:line" coordsize="29432,19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8hBc4gMAANwUAAAOAAAAZHJzL2Uyb0RvYy54bWzsWM2O5DQQviPxDlbuPYnT6fxpMqtR/4yQ&#10;Flhp4QHcifMjEjvY6UkPiMPyDkjcOXDhwI3dV1qWd6BsJ/0zPdKuFjHSrLoPaTsuO1Vf1Vdl+/LZ&#10;tqnRLRWy4iyx8IVjIcpSnlWsSKxvv1lNQgvJjrCM1JzRxLqj0np29flnl30bU5eXvM6oQLAIk3Hf&#10;JlbZdW1s2zItaUPkBW8pg8Gci4Z00BWFnQnSw+pNbbuO49s9F1kreEqlhLcLM2hd6fXznKbd13ku&#10;aYfqxALdOv0U+rlWT/vqksSFIG1ZpYMa5CO0aEjF4KO7pRakI2gjqpOlmioVXPK8u0h5Y/M8r1Kq&#10;bQBrsHPPmhvBN622pYj7ot3BBNDew+mjl02/un0hUJUllutaiJEGfPT2r9d///YGYY1O3xYxCN2I&#10;9mX7QhgTofmcp99JAM++P676hRFG6/5LnsGCZNNxjc42F41aAuxGW+2Eu50T6LZDKbzEjh8GzsxC&#10;KYz53iyIZsZLaQmuPJmWlsthoht5UzcYJuJoGkR+oGbaJDbf1boOuqkAgYiTe1DlfwP1ZUlaqn0l&#10;FV4jqNMR1He/v3r38x9v/3z1z6+/IIyVYkoDEB1xlQZUxPi8JKyg10LwvqQkA820POh/MEF1JLjk&#10;vSh7UWChU5wjdzbDA1oBUCmIjsAicStkd0N5g1QjsQRwSTuR3D6XncF1FFE+ZXxV1TW8J3HNUA86&#10;u4EDlCN1AZkh7YSeLHldZUpQyUlRrOe1QLcE2OnhAEfzQYcjsabqIEfUVZNYoaN+SojECpoly3S7&#10;I1Vt2uDtmqlhiCfQc2gZLv4YOdEyXIbexHP95cRzFovJ9WruTfwVDmaL6WI+X+CflJ7Yi8sqyyhT&#10;qo55AXsfFiJDhjKM3mWGI5OOLF/p36nl9rEaOpLBqvFfW6djQoWBCaduu95qNmvOqBBZ8+wOgkRw&#10;k/ogVUOj5OIHC/WQ9hJLfr8hglqo/oJBoEXY81Se1B0gnwsdcTiyPhwhLIWljHeR6cw7k103raiK&#10;Er6Ftd8Zv4YkkFc6cPZ66QSiefhYhPQeJqSr4D/iF4Tn/0RI7M98P8QPkRK7oT+LQEeV/M6s/NRY&#10;6Y9RdmalKWVjmYQ6ZPYex2VyOuL1CGUSEt3AuXAoMLsdCfAVhwMpsYuDMDzeWJxr5ZOuldqZ+5p0&#10;rpUjK/2HWek9IisPa+W+HurdnTktHBZMw81Qqbfb9J+5+aS5qZ155ibsoYfN6chNONM9VDF3+/5H&#10;qJiR6zsYbg1Oz5bB1PH96LyL/TTPlvqi4GlxUl/9wBWaLgzDdZ+6ozvs67Po/lLy6l8AAAD//wMA&#10;UEsDBBQABgAIAAAAIQBhls0m3AAAAAUBAAAPAAAAZHJzL2Rvd25yZXYueG1sTI9Ba8JAEIXvhf6H&#10;ZYTe6iaVqsRsRKTtSYSqUHobs2MSzM6G7JrEf9/VS70Mb3jDe9+ky8HUoqPWVZYVxOMIBHFudcWF&#10;gsP+83UOwnlkjbVlUnAlB8vs+SnFRNuev6nb+UKEEHYJKii9bxIpXV6SQTe2DXHwTrY16MPaFlK3&#10;2IdwU8u3KJpKgxWHhhIbWpeUn3cXo+Crx341iT+6zfm0vv7u37c/m5iUehkNqwUIT4P/P4YbfkCH&#10;LDAd7YW1E7WC8Ii/z5s3nU9AHIOI4hnILJWP9NkfAAAA//8DAFBLAQItABQABgAIAAAAIQC2gziS&#10;/gAAAOEBAAATAAAAAAAAAAAAAAAAAAAAAABbQ29udGVudF9UeXBlc10ueG1sUEsBAi0AFAAGAAgA&#10;AAAhADj9If/WAAAAlAEAAAsAAAAAAAAAAAAAAAAALwEAAF9yZWxzLy5yZWxzUEsBAi0AFAAGAAgA&#10;AAAhAHzyEFziAwAA3BQAAA4AAAAAAAAAAAAAAAAALgIAAGRycy9lMm9Eb2MueG1sUEsBAi0AFAAG&#10;AAgAAAAhAGGWzSbcAAAABQEAAA8AAAAAAAAAAAAAAAAAPAYAAGRycy9kb3ducmV2LnhtbFBLBQYA&#10;AAAABAAEAPMAAABFBwAAAAA=&#10;">
                <v:rect id="직사각형 11" o:spid="_x0000_s1033" style="position:absolute;left:4;width:9256;height:7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oOYsQA&#10;AADbAAAADwAAAGRycy9kb3ducmV2LnhtbESP0YrCMBRE3wX/IVxhX0RTFVypRlkWlUUfRNcPuCTX&#10;ttjclCbW7n69EQQfh5k5wyxWrS1FQ7UvHCsYDRMQxNqZgjMF59/NYAbCB2SDpWNS8EceVstuZ4Gp&#10;cXc+UnMKmYgQ9ikqyEOoUim9zsmiH7qKOHoXV1sMUdaZNDXeI9yWcpwkU2mx4LiQY0XfOenr6WYV&#10;rHeH/35xPW926/1+tP3UVt+arVIfvfZrDiJQG97hV/vHKBhP4Pkl/gC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6DmLEAAAA2wAAAA8AAAAAAAAAAAAAAAAAmAIAAGRycy9k&#10;b3ducmV2LnhtbFBLBQYAAAAABAAEAPUAAACJAwAAAAA=&#10;" filled="f" strokecolor="#41719c" strokeweight="1pt">
                  <v:textbox>
                    <w:txbxContent>
                      <w:p w14:paraId="53F0B6D3" w14:textId="77777777" w:rsidR="007937F2" w:rsidRPr="00E94EE7" w:rsidRDefault="007937F2" w:rsidP="007937F2">
                        <w:pPr>
                          <w:pStyle w:val="ad"/>
                          <w:wordWrap w:val="0"/>
                          <w:spacing w:before="0" w:beforeAutospacing="0" w:after="0" w:afterAutospacing="0"/>
                          <w:jc w:val="center"/>
                          <w:rPr>
                            <w:sz w:val="20"/>
                            <w:szCs w:val="20"/>
                          </w:rPr>
                        </w:pPr>
                        <w:r w:rsidRPr="00E94EE7">
                          <w:rPr>
                            <w:rFonts w:ascii="Calibri" w:hAnsi="Calibri" w:cs="Times New Roman"/>
                            <w:color w:val="262626"/>
                            <w:kern w:val="24"/>
                            <w:sz w:val="20"/>
                            <w:szCs w:val="20"/>
                          </w:rPr>
                          <w:t>A</w:t>
                        </w:r>
                      </w:p>
                      <w:p w14:paraId="54A2B0B7" w14:textId="77777777" w:rsidR="007937F2" w:rsidRDefault="007937F2" w:rsidP="007937F2"/>
                    </w:txbxContent>
                  </v:textbox>
                </v:rect>
                <v:rect id="직사각형 12" o:spid="_x0000_s1034" style="position:absolute;left:16566;width:12866;height:7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OWFsQA&#10;AADbAAAADwAAAGRycy9kb3ducmV2LnhtbESP0YrCMBRE3wX/IVxhX0RTRVypRlkWlUUfRNcPuCTX&#10;ttjclCbW7n69EQQfh5k5wyxWrS1FQ7UvHCsYDRMQxNqZgjMF59/NYAbCB2SDpWNS8EceVstuZ4Gp&#10;cXc+UnMKmYgQ9ikqyEOoUim9zsmiH7qKOHoXV1sMUdaZNDXeI9yWcpwkU2mx4LiQY0XfOenr6WYV&#10;rHeH/35xPW926/1+tP3UVt+arVIfvfZrDiJQG97hV/vHKBhP4Pkl/gC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TlhbEAAAA2wAAAA8AAAAAAAAAAAAAAAAAmAIAAGRycy9k&#10;b3ducmV2LnhtbFBLBQYAAAAABAAEAPUAAACJAwAAAAA=&#10;" filled="f" strokecolor="#41719c" strokeweight="1pt">
                  <v:textbox>
                    <w:txbxContent>
                      <w:p w14:paraId="0062442F" w14:textId="77777777" w:rsidR="007937F2" w:rsidRPr="00E94EE7" w:rsidRDefault="007937F2" w:rsidP="007937F2">
                        <w:pPr>
                          <w:pStyle w:val="ad"/>
                          <w:wordWrap w:val="0"/>
                          <w:spacing w:before="0" w:beforeAutospacing="0" w:after="0" w:afterAutospacing="0"/>
                          <w:jc w:val="center"/>
                          <w:rPr>
                            <w:sz w:val="20"/>
                            <w:szCs w:val="20"/>
                          </w:rPr>
                        </w:pPr>
                        <w:r w:rsidRPr="00E94EE7">
                          <w:rPr>
                            <w:rFonts w:ascii="Calibri" w:hAnsi="Calibri" w:cs="Times New Roman"/>
                            <w:color w:val="262626"/>
                            <w:kern w:val="24"/>
                            <w:sz w:val="20"/>
                            <w:szCs w:val="20"/>
                          </w:rPr>
                          <w:t>C</w:t>
                        </w:r>
                      </w:p>
                    </w:txbxContent>
                  </v:textbox>
                </v:rect>
                <v:rect id="직사각형 13" o:spid="_x0000_s1035" style="position:absolute;top:7200;width:16561;height:121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8zjcQA&#10;AADbAAAADwAAAGRycy9kb3ducmV2LnhtbESP0YrCMBRE3wX/IVxhX0RTBV2pRlkWlUUfRNcPuCTX&#10;ttjclCbW7n69EQQfh5k5wyxWrS1FQ7UvHCsYDRMQxNqZgjMF59/NYAbCB2SDpWNS8EceVstuZ4Gp&#10;cXc+UnMKmYgQ9ikqyEOoUim9zsmiH7qKOHoXV1sMUdaZNDXeI9yWcpwkU2mx4LiQY0XfOenr6WYV&#10;rHeH/35xPW926/1+tP3UVt+arVIfvfZrDiJQG97hV/vHKBhP4Pkl/gC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fM43EAAAA2wAAAA8AAAAAAAAAAAAAAAAAmAIAAGRycy9k&#10;b3ducmV2LnhtbFBLBQYAAAAABAAEAPUAAACJAwAAAAA=&#10;" filled="f" strokecolor="#41719c" strokeweight="1pt">
                  <v:textbox>
                    <w:txbxContent>
                      <w:p w14:paraId="54DE8189" w14:textId="77777777" w:rsidR="007937F2" w:rsidRPr="00E94EE7" w:rsidRDefault="007937F2" w:rsidP="007937F2">
                        <w:pPr>
                          <w:pStyle w:val="ad"/>
                          <w:wordWrap w:val="0"/>
                          <w:spacing w:before="0" w:beforeAutospacing="0" w:after="0" w:afterAutospacing="0"/>
                          <w:jc w:val="center"/>
                          <w:rPr>
                            <w:sz w:val="20"/>
                            <w:szCs w:val="20"/>
                          </w:rPr>
                        </w:pPr>
                        <w:r w:rsidRPr="00E94EE7">
                          <w:rPr>
                            <w:rFonts w:ascii="Calibri" w:hAnsi="Calibri" w:cs="Times New Roman"/>
                            <w:color w:val="262626"/>
                            <w:kern w:val="24"/>
                            <w:sz w:val="20"/>
                            <w:szCs w:val="20"/>
                          </w:rPr>
                          <w:t>D</w:t>
                        </w:r>
                      </w:p>
                    </w:txbxContent>
                  </v:textbox>
                </v:rect>
                <v:rect id="직사각형 14" o:spid="_x0000_s1036" style="position:absolute;left:16566;top:7200;width:12866;height:121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2t+sUA&#10;AADbAAAADwAAAGRycy9kb3ducmV2LnhtbESPQWvCQBSE7wX/w/KEXorZ6MGW1FVENIgeSjU/4LH7&#10;mgSzb0N2TVJ/fbdQ6HGYmW+Y1Wa0jeip87VjBfMkBUGsnam5VFBcD7M3ED4gG2wck4Jv8rBZT55W&#10;mBk38Cf1l1CKCGGfoYIqhDaT0uuKLPrEtcTR+3KdxRBlV0rT4RDhtpGLNF1KizXHhQpb2lWkb5e7&#10;VbA/fTxe6ltxOO3P53n+qq2+97lSz9Nx+w4i0Bj+w3/to1GwWMLvl/gD5P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za36xQAAANsAAAAPAAAAAAAAAAAAAAAAAJgCAABkcnMv&#10;ZG93bnJldi54bWxQSwUGAAAAAAQABAD1AAAAigMAAAAA&#10;" filled="f" strokecolor="#41719c" strokeweight="1pt">
                  <v:textbox>
                    <w:txbxContent>
                      <w:p w14:paraId="771C4307" w14:textId="77777777" w:rsidR="007937F2" w:rsidRPr="00E94EE7" w:rsidRDefault="007937F2" w:rsidP="007937F2">
                        <w:pPr>
                          <w:pStyle w:val="ad"/>
                          <w:wordWrap w:val="0"/>
                          <w:spacing w:before="0" w:beforeAutospacing="0" w:after="0" w:afterAutospacing="0"/>
                          <w:jc w:val="center"/>
                          <w:rPr>
                            <w:sz w:val="20"/>
                            <w:szCs w:val="20"/>
                          </w:rPr>
                        </w:pPr>
                        <w:r w:rsidRPr="00E94EE7">
                          <w:rPr>
                            <w:rFonts w:ascii="Calibri" w:hAnsi="Calibri" w:cs="Times New Roman"/>
                            <w:color w:val="262626"/>
                            <w:kern w:val="24"/>
                            <w:sz w:val="20"/>
                            <w:szCs w:val="20"/>
                          </w:rPr>
                          <w:t>E</w:t>
                        </w:r>
                      </w:p>
                    </w:txbxContent>
                  </v:textbox>
                </v:rect>
                <v:rect id="직사각형 15" o:spid="_x0000_s1037" style="position:absolute;left:9260;width:7306;height:7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EIYcUA&#10;AADbAAAADwAAAGRycy9kb3ducmV2LnhtbESPQWvCQBSE7wX/w/KEXorZ6KGW1FVENIgeSjU/4LH7&#10;mgSzb0N2TVJ/fbdQ6HGYmW+Y1Wa0jeip87VjBfMkBUGsnam5VFBcD7M3ED4gG2wck4Jv8rBZT55W&#10;mBk38Cf1l1CKCGGfoYIqhDaT0uuKLPrEtcTR+3KdxRBlV0rT4RDhtpGLNH2VFmuOCxW2tKtI3y53&#10;q2B/+ni81LficNqfz/N8qa2+97lSz9Nx+w4i0Bj+w3/to1GwWMLvl/gD5P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gQhhxQAAANsAAAAPAAAAAAAAAAAAAAAAAJgCAABkcnMv&#10;ZG93bnJldi54bWxQSwUGAAAAAAQABAD1AAAAigMAAAAA&#10;" filled="f" strokecolor="#41719c" strokeweight="1pt">
                  <v:textbox>
                    <w:txbxContent>
                      <w:p w14:paraId="12445F1A" w14:textId="77777777" w:rsidR="007937F2" w:rsidRPr="00E94EE7" w:rsidRDefault="007937F2" w:rsidP="007937F2">
                        <w:pPr>
                          <w:pStyle w:val="ad"/>
                          <w:wordWrap w:val="0"/>
                          <w:spacing w:before="0" w:beforeAutospacing="0" w:after="0" w:afterAutospacing="0"/>
                          <w:jc w:val="center"/>
                          <w:rPr>
                            <w:sz w:val="20"/>
                            <w:szCs w:val="20"/>
                          </w:rPr>
                        </w:pPr>
                        <w:r w:rsidRPr="00E94EE7">
                          <w:rPr>
                            <w:rFonts w:ascii="Calibri" w:hAnsi="Calibri" w:cs="Times New Roman"/>
                            <w:color w:val="262626"/>
                            <w:kern w:val="24"/>
                            <w:sz w:val="20"/>
                            <w:szCs w:val="20"/>
                          </w:rPr>
                          <w:t>B</w:t>
                        </w:r>
                      </w:p>
                    </w:txbxContent>
                  </v:textbox>
                </v:rect>
                <w10:anchorlock/>
              </v:group>
            </w:pict>
          </mc:Fallback>
        </mc:AlternateContent>
      </w:r>
    </w:p>
    <w:p w14:paraId="3603BDF5" w14:textId="4A947FFF" w:rsidR="007937F2" w:rsidRPr="007937F2" w:rsidRDefault="007937F2" w:rsidP="007937F2">
      <w:pPr>
        <w:ind w:leftChars="71" w:left="142" w:firstLine="142"/>
        <w:jc w:val="center"/>
        <w:rPr>
          <w:rFonts w:eastAsiaTheme="minorEastAsia"/>
          <w:lang w:val="en-US" w:eastAsia="ko-KR"/>
        </w:rPr>
      </w:pPr>
      <w:r>
        <w:rPr>
          <w:rFonts w:eastAsiaTheme="minorEastAsia" w:hint="eastAsia"/>
          <w:lang w:val="en-US" w:eastAsia="ko-KR"/>
        </w:rPr>
        <w:t>Figure 1. Structure of parity check matrix</w:t>
      </w:r>
    </w:p>
    <w:p w14:paraId="07742619" w14:textId="4C752634" w:rsidR="0096093D" w:rsidRDefault="0096093D" w:rsidP="00BF7D97">
      <w:pPr>
        <w:ind w:leftChars="71" w:left="142" w:firstLine="142"/>
        <w:rPr>
          <w:rFonts w:eastAsiaTheme="minorEastAsia"/>
          <w:kern w:val="2"/>
          <w:lang w:val="en-US" w:eastAsia="ko-KR"/>
        </w:rPr>
      </w:pPr>
      <w:r>
        <w:rPr>
          <w:rFonts w:eastAsiaTheme="minorEastAsia" w:hint="eastAsia"/>
          <w:kern w:val="2"/>
          <w:lang w:val="en-US" w:eastAsia="ko-KR"/>
        </w:rPr>
        <w:t xml:space="preserve">To achieve peak data rate requirement, we can consider two types of </w:t>
      </w:r>
      <w:r>
        <w:rPr>
          <w:rFonts w:eastAsiaTheme="minorEastAsia"/>
          <w:kern w:val="2"/>
          <w:lang w:val="en-US" w:eastAsia="ko-KR"/>
        </w:rPr>
        <w:t xml:space="preserve">LDPC </w:t>
      </w:r>
      <w:r>
        <w:rPr>
          <w:rFonts w:eastAsiaTheme="minorEastAsia" w:hint="eastAsia"/>
          <w:kern w:val="2"/>
          <w:lang w:val="en-US" w:eastAsia="ko-KR"/>
        </w:rPr>
        <w:t>decoder architecture: block parallel deco</w:t>
      </w:r>
      <w:r>
        <w:rPr>
          <w:rFonts w:eastAsiaTheme="minorEastAsia"/>
          <w:kern w:val="2"/>
          <w:lang w:val="en-US" w:eastAsia="ko-KR"/>
        </w:rPr>
        <w:t xml:space="preserve">der and row parallel decoder. Block parallel decoder process single or multiple edges in one row </w:t>
      </w:r>
      <w:r w:rsidR="00AD08E9">
        <w:rPr>
          <w:rFonts w:eastAsiaTheme="minorEastAsia"/>
          <w:kern w:val="2"/>
          <w:lang w:val="en-US" w:eastAsia="ko-KR"/>
        </w:rPr>
        <w:t xml:space="preserve">in one decoding cycle. On the other hand, row parallel decoder process all edges in one row in one decoding cycle. Hence, row parallel decoder may be well suited in row orthogonal base matrix, which enables row parallel decoder to process multiple rows of base matrix at one time. However, we should consider complexity of row parallel decoder. </w:t>
      </w:r>
      <w:r w:rsidR="0034104B">
        <w:rPr>
          <w:rFonts w:eastAsiaTheme="minorEastAsia"/>
          <w:kern w:val="2"/>
          <w:lang w:val="en-US" w:eastAsia="ko-KR"/>
        </w:rPr>
        <w:t xml:space="preserve">Based on analysis in [7], complexity and power consumption of row parallel decoder seem to be </w:t>
      </w:r>
      <w:r w:rsidR="00F51C68">
        <w:rPr>
          <w:rFonts w:eastAsiaTheme="minorEastAsia"/>
          <w:kern w:val="2"/>
          <w:lang w:val="en-US" w:eastAsia="ko-KR"/>
        </w:rPr>
        <w:t xml:space="preserve">too </w:t>
      </w:r>
      <w:r w:rsidR="001B1087">
        <w:rPr>
          <w:rFonts w:eastAsiaTheme="minorEastAsia"/>
          <w:kern w:val="2"/>
          <w:lang w:val="en-US" w:eastAsia="ko-KR"/>
        </w:rPr>
        <w:t>high. Hence, high complexity and large power consumption may be burden for decoder implementation. If so, it is not necessary for row orthogonal base matrix to be considered further for LDPC design work.</w:t>
      </w:r>
    </w:p>
    <w:p w14:paraId="0F33E4D1" w14:textId="490F1F70" w:rsidR="009C3EF2" w:rsidRDefault="009C3EF2" w:rsidP="00BF7D97">
      <w:pPr>
        <w:ind w:leftChars="71" w:left="142" w:firstLine="142"/>
        <w:rPr>
          <w:rFonts w:eastAsiaTheme="minorEastAsia"/>
          <w:kern w:val="2"/>
          <w:lang w:val="en-US" w:eastAsia="ko-KR"/>
        </w:rPr>
      </w:pPr>
      <w:r>
        <w:rPr>
          <w:rFonts w:eastAsiaTheme="minorEastAsia"/>
          <w:kern w:val="2"/>
          <w:lang w:val="en-US" w:eastAsia="ko-KR"/>
        </w:rPr>
        <w:lastRenderedPageBreak/>
        <w:t xml:space="preserve">One potential benefit of orthogonal or quasi-orthogonal base matrix would be latency reduction because of parallel processing of multiple </w:t>
      </w:r>
      <w:r w:rsidR="007937F2">
        <w:rPr>
          <w:rFonts w:eastAsiaTheme="minorEastAsia"/>
          <w:kern w:val="2"/>
          <w:lang w:val="en-US" w:eastAsia="ko-KR"/>
        </w:rPr>
        <w:t>row</w:t>
      </w:r>
      <w:r>
        <w:rPr>
          <w:rFonts w:eastAsiaTheme="minorEastAsia"/>
          <w:kern w:val="2"/>
          <w:lang w:val="en-US" w:eastAsia="ko-KR"/>
        </w:rPr>
        <w:t>s</w:t>
      </w:r>
      <w:r w:rsidR="001B1087">
        <w:rPr>
          <w:rFonts w:eastAsiaTheme="minorEastAsia"/>
          <w:kern w:val="2"/>
          <w:lang w:val="en-US" w:eastAsia="ko-KR"/>
        </w:rPr>
        <w:t xml:space="preserve"> in base matrix</w:t>
      </w:r>
      <w:r>
        <w:rPr>
          <w:rFonts w:eastAsiaTheme="minorEastAsia"/>
          <w:kern w:val="2"/>
          <w:lang w:val="en-US" w:eastAsia="ko-KR"/>
        </w:rPr>
        <w:t>. It may be suitable for self-contained frame structure w</w:t>
      </w:r>
      <w:r w:rsidR="001F1036">
        <w:rPr>
          <w:rFonts w:eastAsiaTheme="minorEastAsia"/>
          <w:kern w:val="2"/>
          <w:lang w:val="en-US" w:eastAsia="ko-KR"/>
        </w:rPr>
        <w:t xml:space="preserve">here the </w:t>
      </w:r>
      <w:r w:rsidR="001B1087">
        <w:rPr>
          <w:rFonts w:eastAsiaTheme="minorEastAsia"/>
          <w:kern w:val="2"/>
          <w:lang w:val="en-US" w:eastAsia="ko-KR"/>
        </w:rPr>
        <w:t xml:space="preserve">strict </w:t>
      </w:r>
      <w:r w:rsidR="001F1036">
        <w:rPr>
          <w:rFonts w:eastAsiaTheme="minorEastAsia"/>
          <w:kern w:val="2"/>
          <w:lang w:val="en-US" w:eastAsia="ko-KR"/>
        </w:rPr>
        <w:t>HARQ-ACK</w:t>
      </w:r>
      <w:r>
        <w:rPr>
          <w:rFonts w:eastAsiaTheme="minorEastAsia"/>
          <w:kern w:val="2"/>
          <w:lang w:val="en-US" w:eastAsia="ko-KR"/>
        </w:rPr>
        <w:t xml:space="preserve"> timing is required, e.g., URLLC scenario.</w:t>
      </w:r>
      <w:r w:rsidR="001F1036">
        <w:rPr>
          <w:rFonts w:eastAsiaTheme="minorEastAsia"/>
          <w:kern w:val="2"/>
          <w:lang w:val="en-US" w:eastAsia="ko-KR"/>
        </w:rPr>
        <w:t xml:space="preserve"> However, at this stage, we are unclear that the </w:t>
      </w:r>
      <w:r w:rsidR="001B1087">
        <w:rPr>
          <w:rFonts w:eastAsiaTheme="minorEastAsia"/>
          <w:kern w:val="2"/>
          <w:lang w:val="en-US" w:eastAsia="ko-KR"/>
        </w:rPr>
        <w:t>strict</w:t>
      </w:r>
      <w:r w:rsidR="001F1036">
        <w:rPr>
          <w:rFonts w:eastAsiaTheme="minorEastAsia"/>
          <w:kern w:val="2"/>
          <w:lang w:val="en-US" w:eastAsia="ko-KR"/>
        </w:rPr>
        <w:t xml:space="preserve"> HARQ-ACK timing is also required for eMBB data. </w:t>
      </w:r>
    </w:p>
    <w:p w14:paraId="59ABA569" w14:textId="77777777" w:rsidR="001B1087" w:rsidRPr="001B1087" w:rsidRDefault="001B1087" w:rsidP="001B1087">
      <w:pPr>
        <w:ind w:leftChars="71" w:left="142" w:firstLine="142"/>
        <w:rPr>
          <w:rFonts w:eastAsiaTheme="minorEastAsia"/>
          <w:b/>
          <w:kern w:val="2"/>
          <w:lang w:val="en-US" w:eastAsia="ko-KR"/>
        </w:rPr>
      </w:pPr>
      <w:r w:rsidRPr="001B1087">
        <w:rPr>
          <w:rFonts w:eastAsiaTheme="minorEastAsia"/>
          <w:b/>
          <w:kern w:val="2"/>
          <w:lang w:val="en-US" w:eastAsia="ko-KR"/>
        </w:rPr>
        <w:t>Observation 1: Row parallel decoder may cause high complexity and large power consumption.</w:t>
      </w:r>
    </w:p>
    <w:p w14:paraId="5E48F1D2" w14:textId="7E4DAD86" w:rsidR="009C3EF2" w:rsidRDefault="001B1087" w:rsidP="001B1087">
      <w:pPr>
        <w:ind w:leftChars="71" w:left="142" w:firstLine="142"/>
        <w:rPr>
          <w:rFonts w:eastAsiaTheme="minorEastAsia"/>
          <w:kern w:val="2"/>
          <w:lang w:val="en-US" w:eastAsia="ko-KR"/>
        </w:rPr>
      </w:pPr>
      <w:r w:rsidRPr="001B1087">
        <w:rPr>
          <w:rFonts w:eastAsiaTheme="minorEastAsia"/>
          <w:b/>
          <w:kern w:val="2"/>
          <w:lang w:val="en-US" w:eastAsia="ko-KR"/>
        </w:rPr>
        <w:t xml:space="preserve">Proposal 1: If row parallel decoder </w:t>
      </w:r>
      <w:r w:rsidR="00DC6969">
        <w:rPr>
          <w:rFonts w:eastAsiaTheme="minorEastAsia"/>
          <w:b/>
          <w:kern w:val="2"/>
          <w:lang w:val="en-US" w:eastAsia="ko-KR"/>
        </w:rPr>
        <w:t xml:space="preserve">would </w:t>
      </w:r>
      <w:r w:rsidRPr="001B1087">
        <w:rPr>
          <w:rFonts w:eastAsiaTheme="minorEastAsia"/>
          <w:b/>
          <w:kern w:val="2"/>
          <w:lang w:val="en-US" w:eastAsia="ko-KR"/>
        </w:rPr>
        <w:t>give</w:t>
      </w:r>
      <w:bookmarkStart w:id="3" w:name="_GoBack"/>
      <w:bookmarkEnd w:id="3"/>
      <w:r w:rsidRPr="001B1087">
        <w:rPr>
          <w:rFonts w:eastAsiaTheme="minorEastAsia"/>
          <w:b/>
          <w:kern w:val="2"/>
          <w:lang w:val="en-US" w:eastAsia="ko-KR"/>
        </w:rPr>
        <w:t xml:space="preserve"> implementation burden, row orthogonal base matrix should be de-prioritized in LDPC design work.</w:t>
      </w:r>
    </w:p>
    <w:p w14:paraId="38D34B1E" w14:textId="77777777" w:rsidR="002A18F8" w:rsidRDefault="002A18F8" w:rsidP="00696A77">
      <w:pPr>
        <w:ind w:leftChars="71" w:left="142" w:firstLine="142"/>
        <w:rPr>
          <w:rFonts w:eastAsiaTheme="minorEastAsia"/>
          <w:kern w:val="2"/>
          <w:lang w:val="en-US" w:eastAsia="ko-KR"/>
        </w:rPr>
      </w:pPr>
    </w:p>
    <w:p w14:paraId="1CF5836F" w14:textId="613DB9AA" w:rsidR="002A18F8" w:rsidRDefault="002A18F8" w:rsidP="002A18F8">
      <w:pPr>
        <w:ind w:left="0" w:firstLine="0"/>
        <w:rPr>
          <w:rFonts w:eastAsiaTheme="minorEastAsia"/>
          <w:kern w:val="2"/>
          <w:lang w:val="en-US" w:eastAsia="ko-KR"/>
        </w:rPr>
      </w:pPr>
      <w:r w:rsidRPr="00FC6402">
        <w:rPr>
          <w:rFonts w:eastAsiaTheme="minorEastAsia"/>
          <w:b/>
          <w:kern w:val="2"/>
          <w:sz w:val="24"/>
          <w:szCs w:val="24"/>
          <w:lang w:val="en-US" w:eastAsia="ko-KR"/>
        </w:rPr>
        <w:t>2.</w:t>
      </w:r>
      <w:r>
        <w:rPr>
          <w:rFonts w:eastAsiaTheme="minorEastAsia"/>
          <w:b/>
          <w:kern w:val="2"/>
          <w:sz w:val="24"/>
          <w:szCs w:val="24"/>
          <w:lang w:val="en-US" w:eastAsia="ko-KR"/>
        </w:rPr>
        <w:t>2</w:t>
      </w:r>
      <w:r w:rsidRPr="00FC6402">
        <w:rPr>
          <w:rFonts w:eastAsiaTheme="minorEastAsia"/>
          <w:b/>
          <w:kern w:val="2"/>
          <w:sz w:val="24"/>
          <w:szCs w:val="24"/>
          <w:lang w:val="en-US" w:eastAsia="ko-KR"/>
        </w:rPr>
        <w:t xml:space="preserve"> </w:t>
      </w:r>
      <w:r>
        <w:rPr>
          <w:rFonts w:eastAsiaTheme="minorEastAsia"/>
          <w:b/>
          <w:kern w:val="2"/>
          <w:sz w:val="24"/>
          <w:szCs w:val="24"/>
          <w:lang w:val="en-US" w:eastAsia="ko-KR"/>
        </w:rPr>
        <w:t>Shortening</w:t>
      </w:r>
    </w:p>
    <w:p w14:paraId="772E2C08" w14:textId="68AD231A" w:rsidR="002A18F8" w:rsidRDefault="002A18F8" w:rsidP="00696A77">
      <w:pPr>
        <w:ind w:leftChars="71" w:left="142" w:firstLine="142"/>
        <w:rPr>
          <w:rFonts w:eastAsiaTheme="minorEastAsia"/>
          <w:kern w:val="2"/>
          <w:lang w:val="en-US" w:eastAsia="ko-KR"/>
        </w:rPr>
      </w:pPr>
      <w:r>
        <w:rPr>
          <w:rFonts w:eastAsiaTheme="minorEastAsia" w:hint="eastAsia"/>
          <w:kern w:val="2"/>
          <w:lang w:val="en-US" w:eastAsia="ko-KR"/>
        </w:rPr>
        <w:t xml:space="preserve">In </w:t>
      </w:r>
      <w:r w:rsidR="00715CE5">
        <w:rPr>
          <w:rFonts w:eastAsiaTheme="minorEastAsia"/>
          <w:kern w:val="2"/>
          <w:lang w:val="en-US" w:eastAsia="ko-KR"/>
        </w:rPr>
        <w:t xml:space="preserve">last </w:t>
      </w:r>
      <w:r>
        <w:rPr>
          <w:rFonts w:eastAsiaTheme="minorEastAsia" w:hint="eastAsia"/>
          <w:kern w:val="2"/>
          <w:lang w:val="en-US" w:eastAsia="ko-KR"/>
        </w:rPr>
        <w:t>RAN1 NR ad-hoc, th</w:t>
      </w:r>
      <w:r>
        <w:rPr>
          <w:rFonts w:eastAsiaTheme="minorEastAsia"/>
          <w:kern w:val="2"/>
          <w:lang w:val="en-US" w:eastAsia="ko-KR"/>
        </w:rPr>
        <w:t xml:space="preserve">e shortening is agreed to support if necessary and working assumption that filler bits are attached at the end of information block was made. It is common understanding that the location of filler bits may not give significant performance impact if the amount of filler bits is small. Hence, working assumption can be confirmed if the performance impact </w:t>
      </w:r>
      <w:r w:rsidR="00C8695E">
        <w:rPr>
          <w:rFonts w:eastAsiaTheme="minorEastAsia"/>
          <w:kern w:val="2"/>
          <w:lang w:val="en-US" w:eastAsia="ko-KR"/>
        </w:rPr>
        <w:t>by</w:t>
      </w:r>
      <w:r>
        <w:rPr>
          <w:rFonts w:eastAsiaTheme="minorEastAsia"/>
          <w:kern w:val="2"/>
          <w:lang w:val="en-US" w:eastAsia="ko-KR"/>
        </w:rPr>
        <w:t xml:space="preserve"> shortening is not significant.</w:t>
      </w:r>
    </w:p>
    <w:p w14:paraId="42499710" w14:textId="59673C93" w:rsidR="00C8695E" w:rsidRDefault="00C8695E" w:rsidP="00C8695E">
      <w:pPr>
        <w:ind w:leftChars="71" w:left="142" w:firstLine="142"/>
        <w:rPr>
          <w:rFonts w:eastAsiaTheme="minorEastAsia"/>
          <w:b/>
          <w:kern w:val="2"/>
          <w:lang w:val="en-US" w:eastAsia="ko-KR"/>
        </w:rPr>
      </w:pPr>
      <w:r w:rsidRPr="001B1087">
        <w:rPr>
          <w:rFonts w:eastAsiaTheme="minorEastAsia"/>
          <w:b/>
          <w:kern w:val="2"/>
          <w:lang w:val="en-US" w:eastAsia="ko-KR"/>
        </w:rPr>
        <w:t xml:space="preserve">Proposal </w:t>
      </w:r>
      <w:r>
        <w:rPr>
          <w:rFonts w:eastAsiaTheme="minorEastAsia"/>
          <w:b/>
          <w:kern w:val="2"/>
          <w:lang w:val="en-US" w:eastAsia="ko-KR"/>
        </w:rPr>
        <w:t>2</w:t>
      </w:r>
      <w:r w:rsidRPr="001B1087">
        <w:rPr>
          <w:rFonts w:eastAsiaTheme="minorEastAsia"/>
          <w:b/>
          <w:kern w:val="2"/>
          <w:lang w:val="en-US" w:eastAsia="ko-KR"/>
        </w:rPr>
        <w:t xml:space="preserve">: </w:t>
      </w:r>
      <w:r w:rsidRPr="00C8695E">
        <w:rPr>
          <w:rFonts w:eastAsiaTheme="minorEastAsia"/>
          <w:b/>
          <w:kern w:val="2"/>
          <w:lang w:val="en-US" w:eastAsia="ko-KR"/>
        </w:rPr>
        <w:t>Working assumption that filler bits are attached at the end of information block can be confirmed if the performance impact by shortening is not significant.</w:t>
      </w:r>
    </w:p>
    <w:p w14:paraId="1336DCC8" w14:textId="77777777" w:rsidR="00715CE5" w:rsidRDefault="00715CE5" w:rsidP="00C8695E">
      <w:pPr>
        <w:ind w:leftChars="71" w:left="142" w:firstLine="142"/>
        <w:rPr>
          <w:rFonts w:eastAsiaTheme="minorEastAsia"/>
          <w:kern w:val="2"/>
          <w:lang w:val="en-US" w:eastAsia="ko-KR"/>
        </w:rPr>
      </w:pPr>
    </w:p>
    <w:p w14:paraId="560BF699" w14:textId="6F61C380" w:rsidR="00724BD7" w:rsidRPr="00C6628B" w:rsidRDefault="00C6628B" w:rsidP="00715CE5">
      <w:pPr>
        <w:ind w:left="0" w:firstLine="0"/>
        <w:rPr>
          <w:rFonts w:eastAsiaTheme="minorEastAsia"/>
          <w:b/>
          <w:kern w:val="2"/>
          <w:sz w:val="24"/>
          <w:szCs w:val="24"/>
          <w:lang w:val="en-US" w:eastAsia="ko-KR"/>
        </w:rPr>
      </w:pPr>
      <w:r w:rsidRPr="00C6628B">
        <w:rPr>
          <w:rFonts w:eastAsiaTheme="minorEastAsia"/>
          <w:b/>
          <w:kern w:val="2"/>
          <w:sz w:val="24"/>
          <w:szCs w:val="24"/>
          <w:lang w:val="en-US" w:eastAsia="ko-KR"/>
        </w:rPr>
        <w:t>2.</w:t>
      </w:r>
      <w:r w:rsidR="001F2F5D">
        <w:rPr>
          <w:rFonts w:eastAsiaTheme="minorEastAsia"/>
          <w:b/>
          <w:kern w:val="2"/>
          <w:sz w:val="24"/>
          <w:szCs w:val="24"/>
          <w:lang w:val="en-US" w:eastAsia="ko-KR"/>
        </w:rPr>
        <w:t>3</w:t>
      </w:r>
      <w:r w:rsidRPr="00C6628B">
        <w:rPr>
          <w:rFonts w:eastAsiaTheme="minorEastAsia"/>
          <w:b/>
          <w:kern w:val="2"/>
          <w:sz w:val="24"/>
          <w:szCs w:val="24"/>
          <w:lang w:val="en-US" w:eastAsia="ko-KR"/>
        </w:rPr>
        <w:t xml:space="preserve"> </w:t>
      </w:r>
      <w:r w:rsidR="001F2F5D">
        <w:rPr>
          <w:rFonts w:eastAsiaTheme="minorEastAsia"/>
          <w:b/>
          <w:kern w:val="2"/>
          <w:sz w:val="24"/>
          <w:szCs w:val="24"/>
          <w:lang w:val="en-US" w:eastAsia="ko-KR"/>
        </w:rPr>
        <w:t>Minimum code block size</w:t>
      </w:r>
    </w:p>
    <w:p w14:paraId="240032E9" w14:textId="1679EA63" w:rsidR="00EB7D93" w:rsidRDefault="00715CE5" w:rsidP="00D67EEC">
      <w:pPr>
        <w:ind w:leftChars="71" w:left="142" w:firstLine="142"/>
        <w:rPr>
          <w:rFonts w:eastAsiaTheme="minorEastAsia"/>
          <w:kern w:val="2"/>
          <w:lang w:val="en-US" w:eastAsia="ko-KR"/>
        </w:rPr>
      </w:pPr>
      <w:r>
        <w:rPr>
          <w:rFonts w:eastAsiaTheme="minorEastAsia"/>
          <w:kern w:val="2"/>
          <w:lang w:val="en-US" w:eastAsia="ko-KR"/>
        </w:rPr>
        <w:t>In last RAN1 NR ad-hoc, the working assumption that minimum code block size would be 40~100 bits. Since LTE specification supports 40 bits for minimum code block size, it is straightforward to support 40 bits as minimum code block size of LDPC if there is no clear benefit to support other value for minimum code block size.</w:t>
      </w:r>
    </w:p>
    <w:p w14:paraId="4102761C" w14:textId="1A57B6AD" w:rsidR="00715CE5" w:rsidRDefault="00715CE5" w:rsidP="00D67EEC">
      <w:pPr>
        <w:ind w:leftChars="71" w:left="142" w:firstLine="142"/>
        <w:rPr>
          <w:rFonts w:eastAsiaTheme="minorEastAsia"/>
          <w:b/>
          <w:kern w:val="2"/>
          <w:lang w:val="en-US" w:eastAsia="ko-KR"/>
        </w:rPr>
      </w:pPr>
      <w:r w:rsidRPr="00715CE5">
        <w:rPr>
          <w:rFonts w:eastAsiaTheme="minorEastAsia" w:hint="eastAsia"/>
          <w:b/>
          <w:kern w:val="2"/>
          <w:lang w:val="en-US" w:eastAsia="ko-KR"/>
        </w:rPr>
        <w:t>Proposal 3: Minimum code block size of 40 bits for LDPC should be baseline.</w:t>
      </w:r>
    </w:p>
    <w:p w14:paraId="7C5880E8" w14:textId="77777777" w:rsidR="007B04A6" w:rsidRPr="00715CE5" w:rsidRDefault="007B04A6" w:rsidP="00D67EEC">
      <w:pPr>
        <w:ind w:leftChars="71" w:left="142" w:firstLine="142"/>
        <w:rPr>
          <w:rFonts w:eastAsiaTheme="minorEastAsia"/>
          <w:b/>
          <w:kern w:val="2"/>
          <w:lang w:val="en-US" w:eastAsia="ko-KR"/>
        </w:rPr>
      </w:pPr>
    </w:p>
    <w:p w14:paraId="595FBB6D" w14:textId="77777777" w:rsidR="00B62129" w:rsidRPr="00BE6EF3" w:rsidRDefault="00B62129" w:rsidP="00B62129">
      <w:pPr>
        <w:pStyle w:val="1"/>
        <w:rPr>
          <w:rFonts w:ascii="Times New Roman" w:eastAsiaTheme="minorEastAsia" w:hAnsi="Times New Roman"/>
          <w:b/>
          <w:kern w:val="2"/>
          <w:szCs w:val="28"/>
          <w:lang w:val="en-US" w:eastAsia="ko-KR"/>
        </w:rPr>
      </w:pPr>
      <w:r w:rsidRPr="00BE6EF3">
        <w:rPr>
          <w:rFonts w:ascii="Times New Roman" w:eastAsiaTheme="minorEastAsia" w:hAnsi="Times New Roman" w:hint="eastAsia"/>
          <w:b/>
          <w:kern w:val="2"/>
          <w:szCs w:val="28"/>
          <w:lang w:val="en-US" w:eastAsia="ko-KR"/>
        </w:rPr>
        <w:t>Conclusions</w:t>
      </w:r>
    </w:p>
    <w:p w14:paraId="28B6972E" w14:textId="37D47CD5" w:rsidR="00B62129" w:rsidRPr="001515ED" w:rsidRDefault="00B62129" w:rsidP="00696A77">
      <w:pPr>
        <w:ind w:leftChars="71" w:left="142" w:firstLine="142"/>
        <w:rPr>
          <w:rFonts w:eastAsiaTheme="minorEastAsia"/>
          <w:kern w:val="2"/>
          <w:lang w:val="en-US" w:eastAsia="ko-KR"/>
        </w:rPr>
      </w:pPr>
      <w:r w:rsidRPr="001515ED">
        <w:rPr>
          <w:rFonts w:eastAsiaTheme="minorEastAsia" w:hint="eastAsia"/>
          <w:kern w:val="2"/>
          <w:lang w:val="en-US" w:eastAsia="ko-KR"/>
        </w:rPr>
        <w:t xml:space="preserve">In this contribution, </w:t>
      </w:r>
      <w:r w:rsidRPr="001515ED">
        <w:rPr>
          <w:rFonts w:eastAsiaTheme="minorEastAsia"/>
          <w:kern w:val="2"/>
          <w:lang w:val="en-US" w:eastAsia="ko-KR"/>
        </w:rPr>
        <w:t xml:space="preserve">we </w:t>
      </w:r>
      <w:r w:rsidR="007B04A6">
        <w:rPr>
          <w:rFonts w:eastAsiaTheme="minorEastAsia"/>
          <w:kern w:val="2"/>
          <w:lang w:val="en-US" w:eastAsia="ko-KR"/>
        </w:rPr>
        <w:t>discuss several aspects of LDPC design. Based on discussion, we obtain</w:t>
      </w:r>
      <w:r w:rsidR="00F509D7" w:rsidRPr="001515ED">
        <w:rPr>
          <w:rFonts w:eastAsiaTheme="minorEastAsia"/>
          <w:kern w:val="2"/>
          <w:lang w:val="en-US" w:eastAsia="ko-KR"/>
        </w:rPr>
        <w:t xml:space="preserve"> the </w:t>
      </w:r>
      <w:r w:rsidR="007B04A6">
        <w:rPr>
          <w:rFonts w:eastAsiaTheme="minorEastAsia"/>
          <w:kern w:val="2"/>
          <w:lang w:val="en-US" w:eastAsia="ko-KR"/>
        </w:rPr>
        <w:t>following observation</w:t>
      </w:r>
      <w:r w:rsidR="00101130">
        <w:rPr>
          <w:rFonts w:eastAsiaTheme="minorEastAsia"/>
          <w:kern w:val="2"/>
          <w:lang w:val="en-US" w:eastAsia="ko-KR"/>
        </w:rPr>
        <w:t xml:space="preserve"> and proposal</w:t>
      </w:r>
      <w:r w:rsidR="005B1E06">
        <w:rPr>
          <w:rFonts w:eastAsiaTheme="minorEastAsia"/>
          <w:kern w:val="2"/>
          <w:lang w:val="en-US" w:eastAsia="ko-KR"/>
        </w:rPr>
        <w:t>s</w:t>
      </w:r>
      <w:r w:rsidR="00101130">
        <w:rPr>
          <w:rFonts w:eastAsiaTheme="minorEastAsia"/>
          <w:kern w:val="2"/>
          <w:lang w:val="en-US" w:eastAsia="ko-KR"/>
        </w:rPr>
        <w:t>.</w:t>
      </w:r>
    </w:p>
    <w:p w14:paraId="7E42A0BA" w14:textId="77777777" w:rsidR="00D15AE7" w:rsidRPr="001B1087" w:rsidRDefault="00D15AE7" w:rsidP="00D15AE7">
      <w:pPr>
        <w:ind w:leftChars="71" w:left="142" w:firstLine="142"/>
        <w:rPr>
          <w:rFonts w:eastAsiaTheme="minorEastAsia"/>
          <w:b/>
          <w:kern w:val="2"/>
          <w:lang w:val="en-US" w:eastAsia="ko-KR"/>
        </w:rPr>
      </w:pPr>
      <w:r w:rsidRPr="001B1087">
        <w:rPr>
          <w:rFonts w:eastAsiaTheme="minorEastAsia"/>
          <w:b/>
          <w:kern w:val="2"/>
          <w:lang w:val="en-US" w:eastAsia="ko-KR"/>
        </w:rPr>
        <w:t>Observation 1: Row parallel decoder may cause high complexity and large power consumption.</w:t>
      </w:r>
    </w:p>
    <w:p w14:paraId="5D1CF398" w14:textId="77777777" w:rsidR="00D15AE7" w:rsidRDefault="00D15AE7" w:rsidP="00D15AE7">
      <w:pPr>
        <w:ind w:leftChars="71" w:left="142" w:firstLine="142"/>
        <w:rPr>
          <w:rFonts w:eastAsiaTheme="minorEastAsia"/>
          <w:b/>
          <w:kern w:val="2"/>
          <w:lang w:val="en-US" w:eastAsia="ko-KR"/>
        </w:rPr>
      </w:pPr>
      <w:r w:rsidRPr="001B1087">
        <w:rPr>
          <w:rFonts w:eastAsiaTheme="minorEastAsia"/>
          <w:b/>
          <w:kern w:val="2"/>
          <w:lang w:val="en-US" w:eastAsia="ko-KR"/>
        </w:rPr>
        <w:t>Proposal 1: If row parallel decoder gives implementation burden, row orthogonal base matrix should be de-prioritized in LDPC design work.</w:t>
      </w:r>
    </w:p>
    <w:p w14:paraId="32A9FB6F" w14:textId="77777777" w:rsidR="00C8695E" w:rsidRDefault="00C8695E" w:rsidP="00C8695E">
      <w:pPr>
        <w:ind w:leftChars="71" w:left="142" w:firstLine="142"/>
        <w:rPr>
          <w:rFonts w:eastAsiaTheme="minorEastAsia"/>
          <w:kern w:val="2"/>
          <w:lang w:val="en-US" w:eastAsia="ko-KR"/>
        </w:rPr>
      </w:pPr>
      <w:r w:rsidRPr="001B1087">
        <w:rPr>
          <w:rFonts w:eastAsiaTheme="minorEastAsia"/>
          <w:b/>
          <w:kern w:val="2"/>
          <w:lang w:val="en-US" w:eastAsia="ko-KR"/>
        </w:rPr>
        <w:lastRenderedPageBreak/>
        <w:t xml:space="preserve">Proposal </w:t>
      </w:r>
      <w:r>
        <w:rPr>
          <w:rFonts w:eastAsiaTheme="minorEastAsia"/>
          <w:b/>
          <w:kern w:val="2"/>
          <w:lang w:val="en-US" w:eastAsia="ko-KR"/>
        </w:rPr>
        <w:t>2</w:t>
      </w:r>
      <w:r w:rsidRPr="001B1087">
        <w:rPr>
          <w:rFonts w:eastAsiaTheme="minorEastAsia"/>
          <w:b/>
          <w:kern w:val="2"/>
          <w:lang w:val="en-US" w:eastAsia="ko-KR"/>
        </w:rPr>
        <w:t xml:space="preserve">: </w:t>
      </w:r>
      <w:r w:rsidRPr="00C8695E">
        <w:rPr>
          <w:rFonts w:eastAsiaTheme="minorEastAsia"/>
          <w:b/>
          <w:kern w:val="2"/>
          <w:lang w:val="en-US" w:eastAsia="ko-KR"/>
        </w:rPr>
        <w:t>Working assumption that filler bits are attached at the end of information block can be confirmed if the performance impact by shortening is not significant.</w:t>
      </w:r>
    </w:p>
    <w:p w14:paraId="3ABA05BB" w14:textId="6F1D1C50" w:rsidR="00D15AE7" w:rsidRDefault="00715CE5" w:rsidP="00D15AE7">
      <w:pPr>
        <w:ind w:leftChars="71" w:left="142" w:firstLine="142"/>
        <w:rPr>
          <w:rFonts w:eastAsiaTheme="minorEastAsia"/>
          <w:b/>
          <w:kern w:val="2"/>
          <w:lang w:val="en-US" w:eastAsia="ko-KR"/>
        </w:rPr>
      </w:pPr>
      <w:r w:rsidRPr="00715CE5">
        <w:rPr>
          <w:rFonts w:eastAsiaTheme="minorEastAsia" w:hint="eastAsia"/>
          <w:b/>
          <w:kern w:val="2"/>
          <w:lang w:val="en-US" w:eastAsia="ko-KR"/>
        </w:rPr>
        <w:t>Proposal 3: Minimum code block size of 40 bits for LDPC should be baseline.</w:t>
      </w:r>
    </w:p>
    <w:p w14:paraId="0A47C813" w14:textId="77777777" w:rsidR="00F1545F" w:rsidRPr="00C8695E" w:rsidRDefault="00F1545F" w:rsidP="00D15AE7">
      <w:pPr>
        <w:ind w:leftChars="71" w:left="142" w:firstLine="142"/>
        <w:rPr>
          <w:rFonts w:eastAsiaTheme="minorEastAsia"/>
          <w:kern w:val="2"/>
          <w:lang w:val="en-US" w:eastAsia="ko-KR"/>
        </w:rPr>
      </w:pPr>
    </w:p>
    <w:p w14:paraId="51FFD0EB" w14:textId="77777777" w:rsidR="00B62129" w:rsidRPr="00E02BFF" w:rsidRDefault="00B62129" w:rsidP="00B62129">
      <w:pPr>
        <w:pStyle w:val="1"/>
        <w:rPr>
          <w:rFonts w:ascii="Times New Roman" w:eastAsiaTheme="minorEastAsia" w:hAnsi="Times New Roman"/>
          <w:b/>
          <w:kern w:val="2"/>
          <w:szCs w:val="28"/>
          <w:lang w:val="en-US" w:eastAsia="ko-KR"/>
        </w:rPr>
      </w:pPr>
      <w:r w:rsidRPr="00E02BFF">
        <w:rPr>
          <w:rFonts w:ascii="Times New Roman" w:eastAsiaTheme="minorEastAsia" w:hAnsi="Times New Roman" w:hint="eastAsia"/>
          <w:b/>
          <w:kern w:val="2"/>
          <w:szCs w:val="28"/>
          <w:lang w:val="en-US" w:eastAsia="ko-KR"/>
        </w:rPr>
        <w:t>References</w:t>
      </w:r>
    </w:p>
    <w:p w14:paraId="5DFEB60A" w14:textId="3B661ABB" w:rsidR="00B62129" w:rsidRDefault="00B62129" w:rsidP="00696A77">
      <w:pPr>
        <w:ind w:left="284"/>
        <w:rPr>
          <w:rFonts w:eastAsiaTheme="minorEastAsia"/>
          <w:kern w:val="2"/>
          <w:lang w:val="en-US" w:eastAsia="ko-KR"/>
        </w:rPr>
      </w:pPr>
      <w:r w:rsidRPr="001515ED">
        <w:rPr>
          <w:rFonts w:eastAsiaTheme="minorEastAsia" w:hint="eastAsia"/>
          <w:kern w:val="2"/>
          <w:lang w:val="en-US" w:eastAsia="ko-KR"/>
        </w:rPr>
        <w:t>[1]</w:t>
      </w:r>
      <w:r w:rsidRPr="001515ED">
        <w:rPr>
          <w:rFonts w:eastAsiaTheme="minorEastAsia"/>
          <w:kern w:val="2"/>
          <w:lang w:val="en-US" w:eastAsia="ko-KR"/>
        </w:rPr>
        <w:tab/>
      </w:r>
      <w:r w:rsidR="000246C1">
        <w:rPr>
          <w:rFonts w:eastAsiaTheme="minorEastAsia"/>
          <w:kern w:val="2"/>
          <w:lang w:val="en-US" w:eastAsia="ko-KR"/>
        </w:rPr>
        <w:t>Chairman</w:t>
      </w:r>
      <w:r w:rsidR="008E7198">
        <w:rPr>
          <w:rFonts w:eastAsiaTheme="minorEastAsia"/>
          <w:kern w:val="2"/>
          <w:lang w:val="en-US" w:eastAsia="ko-KR"/>
        </w:rPr>
        <w:t>’s</w:t>
      </w:r>
      <w:r w:rsidR="00815D01">
        <w:rPr>
          <w:rFonts w:eastAsiaTheme="minorEastAsia"/>
          <w:kern w:val="2"/>
          <w:lang w:val="en-US" w:eastAsia="ko-KR"/>
        </w:rPr>
        <w:t xml:space="preserve"> Notes, RAN#87.</w:t>
      </w:r>
    </w:p>
    <w:p w14:paraId="55320FB8" w14:textId="1F4FCE4C" w:rsidR="00815D01" w:rsidRPr="001515ED" w:rsidRDefault="00815D01" w:rsidP="00696A77">
      <w:pPr>
        <w:ind w:left="284"/>
        <w:rPr>
          <w:rFonts w:eastAsiaTheme="minorEastAsia"/>
          <w:kern w:val="2"/>
          <w:lang w:val="en-US" w:eastAsia="ko-KR"/>
        </w:rPr>
      </w:pPr>
      <w:r>
        <w:rPr>
          <w:rFonts w:eastAsiaTheme="minorEastAsia"/>
          <w:kern w:val="2"/>
          <w:lang w:val="en-US" w:eastAsia="ko-KR"/>
        </w:rPr>
        <w:t>[2] Chairman’s Notes, RAN1 NR ad-hoc #1.</w:t>
      </w:r>
    </w:p>
    <w:p w14:paraId="3586FBE1" w14:textId="1F8CBD4D" w:rsidR="00726C9A" w:rsidRPr="001515ED" w:rsidRDefault="00726C9A" w:rsidP="00696A77">
      <w:pPr>
        <w:ind w:left="284"/>
        <w:rPr>
          <w:rFonts w:eastAsiaTheme="minorEastAsia"/>
          <w:kern w:val="2"/>
          <w:lang w:val="en-US" w:eastAsia="ko-KR"/>
        </w:rPr>
      </w:pPr>
      <w:r w:rsidRPr="001515ED">
        <w:rPr>
          <w:rFonts w:eastAsiaTheme="minorEastAsia"/>
          <w:kern w:val="2"/>
          <w:lang w:val="en-US" w:eastAsia="ko-KR"/>
        </w:rPr>
        <w:t>[</w:t>
      </w:r>
      <w:r w:rsidR="008A1DD1">
        <w:rPr>
          <w:rFonts w:eastAsiaTheme="minorEastAsia"/>
          <w:kern w:val="2"/>
          <w:lang w:val="en-US" w:eastAsia="ko-KR"/>
        </w:rPr>
        <w:t>3</w:t>
      </w:r>
      <w:r w:rsidRPr="001515ED">
        <w:rPr>
          <w:rFonts w:eastAsiaTheme="minorEastAsia"/>
          <w:kern w:val="2"/>
          <w:lang w:val="en-US" w:eastAsia="ko-KR"/>
        </w:rPr>
        <w:t xml:space="preserve">] </w:t>
      </w:r>
      <w:r w:rsidR="008A1DD1">
        <w:rPr>
          <w:rFonts w:eastAsiaTheme="minorEastAsia"/>
          <w:kern w:val="2"/>
          <w:lang w:val="en-US" w:eastAsia="ko-KR"/>
        </w:rPr>
        <w:t>R1-16</w:t>
      </w:r>
      <w:r w:rsidR="0055168D">
        <w:rPr>
          <w:rFonts w:eastAsiaTheme="minorEastAsia"/>
          <w:kern w:val="2"/>
          <w:lang w:val="en-US" w:eastAsia="ko-KR"/>
        </w:rPr>
        <w:t>09065</w:t>
      </w:r>
      <w:r w:rsidRPr="001515ED">
        <w:rPr>
          <w:rFonts w:eastAsiaTheme="minorEastAsia"/>
          <w:kern w:val="2"/>
          <w:lang w:val="en-US" w:eastAsia="ko-KR"/>
        </w:rPr>
        <w:t>, “</w:t>
      </w:r>
      <w:r w:rsidR="0055168D" w:rsidRPr="004B11A7">
        <w:rPr>
          <w:lang w:eastAsia="ja-JP"/>
        </w:rPr>
        <w:t>Length-Compatible Quasi-Cyclic LDPC Codes</w:t>
      </w:r>
      <w:r w:rsidRPr="001515ED">
        <w:rPr>
          <w:rFonts w:eastAsiaTheme="minorEastAsia"/>
          <w:kern w:val="2"/>
          <w:lang w:val="en-US" w:eastAsia="ko-KR"/>
        </w:rPr>
        <w:t xml:space="preserve">”, </w:t>
      </w:r>
      <w:r w:rsidR="008A1DD1">
        <w:rPr>
          <w:rFonts w:eastAsiaTheme="minorEastAsia"/>
          <w:kern w:val="2"/>
          <w:lang w:val="en-US" w:eastAsia="ko-KR"/>
        </w:rPr>
        <w:t>Samsung</w:t>
      </w:r>
      <w:r w:rsidRPr="001515ED">
        <w:rPr>
          <w:rFonts w:eastAsiaTheme="minorEastAsia"/>
          <w:kern w:val="2"/>
          <w:lang w:val="en-US" w:eastAsia="ko-KR"/>
        </w:rPr>
        <w:t>.</w:t>
      </w:r>
    </w:p>
    <w:p w14:paraId="1679AA07" w14:textId="2398EEC5" w:rsidR="00E53CAE" w:rsidRDefault="00E53CAE" w:rsidP="00696A77">
      <w:pPr>
        <w:ind w:left="284"/>
        <w:rPr>
          <w:rFonts w:eastAsiaTheme="minorEastAsia"/>
          <w:kern w:val="2"/>
          <w:lang w:val="en-US" w:eastAsia="ko-KR"/>
        </w:rPr>
      </w:pPr>
      <w:r w:rsidRPr="001515ED">
        <w:rPr>
          <w:rFonts w:eastAsiaTheme="minorEastAsia"/>
          <w:kern w:val="2"/>
          <w:lang w:val="en-US" w:eastAsia="ko-KR"/>
        </w:rPr>
        <w:t>[</w:t>
      </w:r>
      <w:r w:rsidR="008A1DD1">
        <w:rPr>
          <w:rFonts w:eastAsiaTheme="minorEastAsia"/>
          <w:kern w:val="2"/>
          <w:lang w:val="en-US" w:eastAsia="ko-KR"/>
        </w:rPr>
        <w:t>4</w:t>
      </w:r>
      <w:r w:rsidRPr="001515ED">
        <w:rPr>
          <w:rFonts w:eastAsiaTheme="minorEastAsia"/>
          <w:kern w:val="2"/>
          <w:lang w:val="en-US" w:eastAsia="ko-KR"/>
        </w:rPr>
        <w:t xml:space="preserve">] </w:t>
      </w:r>
      <w:r w:rsidR="008A1DD1">
        <w:rPr>
          <w:rFonts w:eastAsiaTheme="minorEastAsia"/>
          <w:kern w:val="2"/>
          <w:lang w:val="en-US" w:eastAsia="ko-KR"/>
        </w:rPr>
        <w:t>R1-1700092, “</w:t>
      </w:r>
      <w:r w:rsidR="008A1DD1" w:rsidRPr="00403DAE">
        <w:rPr>
          <w:lang w:eastAsia="ja-JP"/>
        </w:rPr>
        <w:t>LDPC design for eMBB data</w:t>
      </w:r>
      <w:r w:rsidR="008A1DD1">
        <w:rPr>
          <w:lang w:eastAsia="ja-JP"/>
        </w:rPr>
        <w:t>,” Huawei, Hi-Silicon.</w:t>
      </w:r>
    </w:p>
    <w:p w14:paraId="04F334F0" w14:textId="373062F1" w:rsidR="0039783F" w:rsidRDefault="004A7A27" w:rsidP="00665ADE">
      <w:pPr>
        <w:ind w:left="284"/>
        <w:rPr>
          <w:rFonts w:eastAsiaTheme="minorEastAsia"/>
          <w:kern w:val="2"/>
          <w:lang w:val="en-US" w:eastAsia="ko-KR"/>
        </w:rPr>
      </w:pPr>
      <w:r>
        <w:rPr>
          <w:rFonts w:eastAsiaTheme="minorEastAsia"/>
          <w:kern w:val="2"/>
          <w:lang w:val="en-US" w:eastAsia="ko-KR"/>
        </w:rPr>
        <w:t>[</w:t>
      </w:r>
      <w:r w:rsidR="008A1DD1">
        <w:rPr>
          <w:rFonts w:eastAsiaTheme="minorEastAsia"/>
          <w:kern w:val="2"/>
          <w:lang w:val="en-US" w:eastAsia="ko-KR"/>
        </w:rPr>
        <w:t>5</w:t>
      </w:r>
      <w:r>
        <w:rPr>
          <w:rFonts w:eastAsiaTheme="minorEastAsia"/>
          <w:kern w:val="2"/>
          <w:lang w:val="en-US" w:eastAsia="ko-KR"/>
        </w:rPr>
        <w:t>] R1-170</w:t>
      </w:r>
      <w:r w:rsidR="008A1DD1">
        <w:rPr>
          <w:rFonts w:eastAsiaTheme="minorEastAsia"/>
          <w:kern w:val="2"/>
          <w:lang w:val="en-US" w:eastAsia="ko-KR"/>
        </w:rPr>
        <w:t>1210</w:t>
      </w:r>
      <w:r>
        <w:rPr>
          <w:rFonts w:eastAsiaTheme="minorEastAsia"/>
          <w:kern w:val="2"/>
          <w:lang w:val="en-US" w:eastAsia="ko-KR"/>
        </w:rPr>
        <w:t xml:space="preserve">, </w:t>
      </w:r>
      <w:r w:rsidR="008A1DD1">
        <w:rPr>
          <w:rFonts w:eastAsiaTheme="minorEastAsia"/>
          <w:kern w:val="2"/>
          <w:lang w:val="en-US" w:eastAsia="ko-KR"/>
        </w:rPr>
        <w:t>“</w:t>
      </w:r>
      <w:r w:rsidR="008A1DD1" w:rsidRPr="00403DAE">
        <w:rPr>
          <w:lang w:eastAsia="ja-JP"/>
        </w:rPr>
        <w:t>High performance LDPC design features</w:t>
      </w:r>
      <w:r>
        <w:rPr>
          <w:rFonts w:eastAsiaTheme="minorEastAsia"/>
          <w:kern w:val="2"/>
          <w:lang w:val="en-US" w:eastAsia="ko-KR"/>
        </w:rPr>
        <w:t>,</w:t>
      </w:r>
      <w:r w:rsidR="008A1DD1">
        <w:rPr>
          <w:rFonts w:eastAsiaTheme="minorEastAsia"/>
          <w:kern w:val="2"/>
          <w:lang w:val="en-US" w:eastAsia="ko-KR"/>
        </w:rPr>
        <w:t>”</w:t>
      </w:r>
      <w:r>
        <w:rPr>
          <w:rFonts w:eastAsiaTheme="minorEastAsia"/>
          <w:kern w:val="2"/>
          <w:lang w:val="en-US" w:eastAsia="ko-KR"/>
        </w:rPr>
        <w:t xml:space="preserve"> </w:t>
      </w:r>
      <w:r w:rsidR="008A1DD1">
        <w:rPr>
          <w:rFonts w:eastAsiaTheme="minorEastAsia"/>
          <w:kern w:val="2"/>
          <w:lang w:val="en-US" w:eastAsia="ko-KR"/>
        </w:rPr>
        <w:t>MediaTek.</w:t>
      </w:r>
    </w:p>
    <w:p w14:paraId="56507F55" w14:textId="7B030967" w:rsidR="008A1DD1" w:rsidRDefault="008A1DD1" w:rsidP="00665ADE">
      <w:pPr>
        <w:ind w:left="284"/>
        <w:rPr>
          <w:lang w:eastAsia="ja-JP"/>
        </w:rPr>
      </w:pPr>
      <w:r>
        <w:rPr>
          <w:rFonts w:eastAsiaTheme="minorEastAsia"/>
          <w:kern w:val="2"/>
          <w:lang w:val="en-US" w:eastAsia="ko-KR"/>
        </w:rPr>
        <w:t>[6] R1-1701028, “</w:t>
      </w:r>
      <w:r w:rsidRPr="00403DAE">
        <w:rPr>
          <w:lang w:eastAsia="ja-JP"/>
        </w:rPr>
        <w:t>LDPC design for eMBB data</w:t>
      </w:r>
      <w:r>
        <w:rPr>
          <w:lang w:eastAsia="ja-JP"/>
        </w:rPr>
        <w:t xml:space="preserve">,” </w:t>
      </w:r>
      <w:r w:rsidRPr="00403DAE">
        <w:rPr>
          <w:lang w:eastAsia="ja-JP"/>
        </w:rPr>
        <w:t>Nokia, Alcatel-Lucent Shanghai Bell</w:t>
      </w:r>
      <w:r>
        <w:rPr>
          <w:lang w:eastAsia="ja-JP"/>
        </w:rPr>
        <w:t>.</w:t>
      </w:r>
    </w:p>
    <w:p w14:paraId="57FF0ECA" w14:textId="7201094E" w:rsidR="0034104B" w:rsidRPr="00815763" w:rsidRDefault="0034104B" w:rsidP="00665ADE">
      <w:pPr>
        <w:ind w:left="284"/>
        <w:rPr>
          <w:rFonts w:eastAsiaTheme="minorEastAsia"/>
          <w:kern w:val="2"/>
          <w:lang w:val="en-US" w:eastAsia="ko-KR"/>
        </w:rPr>
      </w:pPr>
      <w:r>
        <w:rPr>
          <w:lang w:eastAsia="ja-JP"/>
        </w:rPr>
        <w:t>[7] R1-1609241, “</w:t>
      </w:r>
      <w:r w:rsidRPr="0034104B">
        <w:rPr>
          <w:lang w:eastAsia="ja-JP"/>
        </w:rPr>
        <w:t>Consideration on implementation of flexible channel decoder,”</w:t>
      </w:r>
      <w:r>
        <w:rPr>
          <w:lang w:eastAsia="ja-JP"/>
        </w:rPr>
        <w:t xml:space="preserve"> LG Electronics.</w:t>
      </w:r>
    </w:p>
    <w:p w14:paraId="691CE6DD" w14:textId="095370DB" w:rsidR="00696A77" w:rsidRPr="006761E0" w:rsidRDefault="00696A77" w:rsidP="007538F2">
      <w:pPr>
        <w:ind w:left="284"/>
        <w:rPr>
          <w:rFonts w:eastAsiaTheme="minorEastAsia"/>
          <w:kern w:val="2"/>
          <w:lang w:val="en-US" w:eastAsia="ko-KR"/>
        </w:rPr>
      </w:pPr>
    </w:p>
    <w:sectPr w:rsidR="00696A77" w:rsidRPr="006761E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E5820F" w14:textId="77777777" w:rsidR="008E69F3" w:rsidRDefault="008E69F3" w:rsidP="00B62129">
      <w:pPr>
        <w:spacing w:before="0" w:after="0" w:line="240" w:lineRule="auto"/>
      </w:pPr>
      <w:r>
        <w:separator/>
      </w:r>
    </w:p>
  </w:endnote>
  <w:endnote w:type="continuationSeparator" w:id="0">
    <w:p w14:paraId="53F812DD" w14:textId="77777777" w:rsidR="008E69F3" w:rsidRDefault="008E69F3" w:rsidP="00B6212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385980" w14:textId="77777777" w:rsidR="008E69F3" w:rsidRDefault="008E69F3" w:rsidP="00B62129">
      <w:pPr>
        <w:spacing w:before="0" w:after="0" w:line="240" w:lineRule="auto"/>
      </w:pPr>
      <w:r>
        <w:separator/>
      </w:r>
    </w:p>
  </w:footnote>
  <w:footnote w:type="continuationSeparator" w:id="0">
    <w:p w14:paraId="7DA626DC" w14:textId="77777777" w:rsidR="008E69F3" w:rsidRDefault="008E69F3" w:rsidP="00B62129">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767263C"/>
    <w:multiLevelType w:val="hybridMultilevel"/>
    <w:tmpl w:val="ECBED030"/>
    <w:lvl w:ilvl="0" w:tplc="7C8EEB2A">
      <w:start w:val="1"/>
      <w:numFmt w:val="bullet"/>
      <w:lvlText w:val="•"/>
      <w:lvlJc w:val="left"/>
      <w:pPr>
        <w:tabs>
          <w:tab w:val="num" w:pos="720"/>
        </w:tabs>
        <w:ind w:left="720" w:hanging="360"/>
      </w:pPr>
      <w:rPr>
        <w:rFonts w:ascii="Arial" w:hAnsi="Arial" w:hint="default"/>
      </w:rPr>
    </w:lvl>
    <w:lvl w:ilvl="1" w:tplc="5CEC5B4A">
      <w:numFmt w:val="bullet"/>
      <w:lvlText w:val="–"/>
      <w:lvlJc w:val="left"/>
      <w:pPr>
        <w:tabs>
          <w:tab w:val="num" w:pos="1440"/>
        </w:tabs>
        <w:ind w:left="1440" w:hanging="360"/>
      </w:pPr>
      <w:rPr>
        <w:rFonts w:ascii="Arial" w:hAnsi="Arial" w:hint="default"/>
      </w:rPr>
    </w:lvl>
    <w:lvl w:ilvl="2" w:tplc="AB7EAF8C">
      <w:start w:val="1"/>
      <w:numFmt w:val="bullet"/>
      <w:lvlText w:val="•"/>
      <w:lvlJc w:val="left"/>
      <w:pPr>
        <w:tabs>
          <w:tab w:val="num" w:pos="2160"/>
        </w:tabs>
        <w:ind w:left="2160" w:hanging="360"/>
      </w:pPr>
      <w:rPr>
        <w:rFonts w:ascii="Arial" w:hAnsi="Arial" w:hint="default"/>
      </w:rPr>
    </w:lvl>
    <w:lvl w:ilvl="3" w:tplc="2924AF36" w:tentative="1">
      <w:start w:val="1"/>
      <w:numFmt w:val="bullet"/>
      <w:lvlText w:val="•"/>
      <w:lvlJc w:val="left"/>
      <w:pPr>
        <w:tabs>
          <w:tab w:val="num" w:pos="2880"/>
        </w:tabs>
        <w:ind w:left="2880" w:hanging="360"/>
      </w:pPr>
      <w:rPr>
        <w:rFonts w:ascii="Arial" w:hAnsi="Arial" w:hint="default"/>
      </w:rPr>
    </w:lvl>
    <w:lvl w:ilvl="4" w:tplc="1F3467B2" w:tentative="1">
      <w:start w:val="1"/>
      <w:numFmt w:val="bullet"/>
      <w:lvlText w:val="•"/>
      <w:lvlJc w:val="left"/>
      <w:pPr>
        <w:tabs>
          <w:tab w:val="num" w:pos="3600"/>
        </w:tabs>
        <w:ind w:left="3600" w:hanging="360"/>
      </w:pPr>
      <w:rPr>
        <w:rFonts w:ascii="Arial" w:hAnsi="Arial" w:hint="default"/>
      </w:rPr>
    </w:lvl>
    <w:lvl w:ilvl="5" w:tplc="817AB3B6" w:tentative="1">
      <w:start w:val="1"/>
      <w:numFmt w:val="bullet"/>
      <w:lvlText w:val="•"/>
      <w:lvlJc w:val="left"/>
      <w:pPr>
        <w:tabs>
          <w:tab w:val="num" w:pos="4320"/>
        </w:tabs>
        <w:ind w:left="4320" w:hanging="360"/>
      </w:pPr>
      <w:rPr>
        <w:rFonts w:ascii="Arial" w:hAnsi="Arial" w:hint="default"/>
      </w:rPr>
    </w:lvl>
    <w:lvl w:ilvl="6" w:tplc="EDC0610C" w:tentative="1">
      <w:start w:val="1"/>
      <w:numFmt w:val="bullet"/>
      <w:lvlText w:val="•"/>
      <w:lvlJc w:val="left"/>
      <w:pPr>
        <w:tabs>
          <w:tab w:val="num" w:pos="5040"/>
        </w:tabs>
        <w:ind w:left="5040" w:hanging="360"/>
      </w:pPr>
      <w:rPr>
        <w:rFonts w:ascii="Arial" w:hAnsi="Arial" w:hint="default"/>
      </w:rPr>
    </w:lvl>
    <w:lvl w:ilvl="7" w:tplc="93F81A08" w:tentative="1">
      <w:start w:val="1"/>
      <w:numFmt w:val="bullet"/>
      <w:lvlText w:val="•"/>
      <w:lvlJc w:val="left"/>
      <w:pPr>
        <w:tabs>
          <w:tab w:val="num" w:pos="5760"/>
        </w:tabs>
        <w:ind w:left="5760" w:hanging="360"/>
      </w:pPr>
      <w:rPr>
        <w:rFonts w:ascii="Arial" w:hAnsi="Arial" w:hint="default"/>
      </w:rPr>
    </w:lvl>
    <w:lvl w:ilvl="8" w:tplc="E72071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6651E1"/>
    <w:multiLevelType w:val="hybridMultilevel"/>
    <w:tmpl w:val="B474404A"/>
    <w:lvl w:ilvl="0" w:tplc="E6CC9D08">
      <w:start w:val="1"/>
      <w:numFmt w:val="bullet"/>
      <w:lvlText w:val="•"/>
      <w:lvlJc w:val="left"/>
      <w:pPr>
        <w:tabs>
          <w:tab w:val="num" w:pos="720"/>
        </w:tabs>
        <w:ind w:left="720" w:hanging="360"/>
      </w:pPr>
      <w:rPr>
        <w:rFonts w:ascii="Arial" w:hAnsi="Arial" w:hint="default"/>
      </w:rPr>
    </w:lvl>
    <w:lvl w:ilvl="1" w:tplc="D9C29ABE">
      <w:numFmt w:val="bullet"/>
      <w:lvlText w:val="–"/>
      <w:lvlJc w:val="left"/>
      <w:pPr>
        <w:tabs>
          <w:tab w:val="num" w:pos="1440"/>
        </w:tabs>
        <w:ind w:left="1440" w:hanging="360"/>
      </w:pPr>
      <w:rPr>
        <w:rFonts w:ascii="Arial" w:hAnsi="Arial" w:hint="default"/>
      </w:rPr>
    </w:lvl>
    <w:lvl w:ilvl="2" w:tplc="1A4AD934">
      <w:start w:val="1"/>
      <w:numFmt w:val="bullet"/>
      <w:lvlText w:val="•"/>
      <w:lvlJc w:val="left"/>
      <w:pPr>
        <w:tabs>
          <w:tab w:val="num" w:pos="2160"/>
        </w:tabs>
        <w:ind w:left="2160" w:hanging="360"/>
      </w:pPr>
      <w:rPr>
        <w:rFonts w:ascii="Arial" w:hAnsi="Arial" w:hint="default"/>
      </w:rPr>
    </w:lvl>
    <w:lvl w:ilvl="3" w:tplc="27704D7E" w:tentative="1">
      <w:start w:val="1"/>
      <w:numFmt w:val="bullet"/>
      <w:lvlText w:val="•"/>
      <w:lvlJc w:val="left"/>
      <w:pPr>
        <w:tabs>
          <w:tab w:val="num" w:pos="2880"/>
        </w:tabs>
        <w:ind w:left="2880" w:hanging="360"/>
      </w:pPr>
      <w:rPr>
        <w:rFonts w:ascii="Arial" w:hAnsi="Arial" w:hint="default"/>
      </w:rPr>
    </w:lvl>
    <w:lvl w:ilvl="4" w:tplc="3BBE4C26" w:tentative="1">
      <w:start w:val="1"/>
      <w:numFmt w:val="bullet"/>
      <w:lvlText w:val="•"/>
      <w:lvlJc w:val="left"/>
      <w:pPr>
        <w:tabs>
          <w:tab w:val="num" w:pos="3600"/>
        </w:tabs>
        <w:ind w:left="3600" w:hanging="360"/>
      </w:pPr>
      <w:rPr>
        <w:rFonts w:ascii="Arial" w:hAnsi="Arial" w:hint="default"/>
      </w:rPr>
    </w:lvl>
    <w:lvl w:ilvl="5" w:tplc="A3D4A980" w:tentative="1">
      <w:start w:val="1"/>
      <w:numFmt w:val="bullet"/>
      <w:lvlText w:val="•"/>
      <w:lvlJc w:val="left"/>
      <w:pPr>
        <w:tabs>
          <w:tab w:val="num" w:pos="4320"/>
        </w:tabs>
        <w:ind w:left="4320" w:hanging="360"/>
      </w:pPr>
      <w:rPr>
        <w:rFonts w:ascii="Arial" w:hAnsi="Arial" w:hint="default"/>
      </w:rPr>
    </w:lvl>
    <w:lvl w:ilvl="6" w:tplc="470E6F0E" w:tentative="1">
      <w:start w:val="1"/>
      <w:numFmt w:val="bullet"/>
      <w:lvlText w:val="•"/>
      <w:lvlJc w:val="left"/>
      <w:pPr>
        <w:tabs>
          <w:tab w:val="num" w:pos="5040"/>
        </w:tabs>
        <w:ind w:left="5040" w:hanging="360"/>
      </w:pPr>
      <w:rPr>
        <w:rFonts w:ascii="Arial" w:hAnsi="Arial" w:hint="default"/>
      </w:rPr>
    </w:lvl>
    <w:lvl w:ilvl="7" w:tplc="CC1012B8" w:tentative="1">
      <w:start w:val="1"/>
      <w:numFmt w:val="bullet"/>
      <w:lvlText w:val="•"/>
      <w:lvlJc w:val="left"/>
      <w:pPr>
        <w:tabs>
          <w:tab w:val="num" w:pos="5760"/>
        </w:tabs>
        <w:ind w:left="5760" w:hanging="360"/>
      </w:pPr>
      <w:rPr>
        <w:rFonts w:ascii="Arial" w:hAnsi="Arial" w:hint="default"/>
      </w:rPr>
    </w:lvl>
    <w:lvl w:ilvl="8" w:tplc="94F021F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691383D"/>
    <w:multiLevelType w:val="hybridMultilevel"/>
    <w:tmpl w:val="8BA47D90"/>
    <w:lvl w:ilvl="0" w:tplc="9AC04624">
      <w:start w:val="1"/>
      <w:numFmt w:val="bullet"/>
      <w:lvlText w:val="•"/>
      <w:lvlJc w:val="left"/>
      <w:pPr>
        <w:tabs>
          <w:tab w:val="num" w:pos="720"/>
        </w:tabs>
        <w:ind w:left="720" w:hanging="360"/>
      </w:pPr>
      <w:rPr>
        <w:rFonts w:ascii="Arial" w:hAnsi="Arial" w:hint="default"/>
      </w:rPr>
    </w:lvl>
    <w:lvl w:ilvl="1" w:tplc="6060C9C6">
      <w:numFmt w:val="bullet"/>
      <w:lvlText w:val="–"/>
      <w:lvlJc w:val="left"/>
      <w:pPr>
        <w:tabs>
          <w:tab w:val="num" w:pos="1440"/>
        </w:tabs>
        <w:ind w:left="1440" w:hanging="360"/>
      </w:pPr>
      <w:rPr>
        <w:rFonts w:ascii="Arial" w:hAnsi="Arial" w:hint="default"/>
      </w:rPr>
    </w:lvl>
    <w:lvl w:ilvl="2" w:tplc="30CC51E6">
      <w:start w:val="1"/>
      <w:numFmt w:val="bullet"/>
      <w:lvlText w:val="•"/>
      <w:lvlJc w:val="left"/>
      <w:pPr>
        <w:tabs>
          <w:tab w:val="num" w:pos="2160"/>
        </w:tabs>
        <w:ind w:left="2160" w:hanging="360"/>
      </w:pPr>
      <w:rPr>
        <w:rFonts w:ascii="Arial" w:hAnsi="Arial" w:hint="default"/>
      </w:rPr>
    </w:lvl>
    <w:lvl w:ilvl="3" w:tplc="628C2E8A" w:tentative="1">
      <w:start w:val="1"/>
      <w:numFmt w:val="bullet"/>
      <w:lvlText w:val="•"/>
      <w:lvlJc w:val="left"/>
      <w:pPr>
        <w:tabs>
          <w:tab w:val="num" w:pos="2880"/>
        </w:tabs>
        <w:ind w:left="2880" w:hanging="360"/>
      </w:pPr>
      <w:rPr>
        <w:rFonts w:ascii="Arial" w:hAnsi="Arial" w:hint="default"/>
      </w:rPr>
    </w:lvl>
    <w:lvl w:ilvl="4" w:tplc="AE7AEDA8" w:tentative="1">
      <w:start w:val="1"/>
      <w:numFmt w:val="bullet"/>
      <w:lvlText w:val="•"/>
      <w:lvlJc w:val="left"/>
      <w:pPr>
        <w:tabs>
          <w:tab w:val="num" w:pos="3600"/>
        </w:tabs>
        <w:ind w:left="3600" w:hanging="360"/>
      </w:pPr>
      <w:rPr>
        <w:rFonts w:ascii="Arial" w:hAnsi="Arial" w:hint="default"/>
      </w:rPr>
    </w:lvl>
    <w:lvl w:ilvl="5" w:tplc="F0D82236" w:tentative="1">
      <w:start w:val="1"/>
      <w:numFmt w:val="bullet"/>
      <w:lvlText w:val="•"/>
      <w:lvlJc w:val="left"/>
      <w:pPr>
        <w:tabs>
          <w:tab w:val="num" w:pos="4320"/>
        </w:tabs>
        <w:ind w:left="4320" w:hanging="360"/>
      </w:pPr>
      <w:rPr>
        <w:rFonts w:ascii="Arial" w:hAnsi="Arial" w:hint="default"/>
      </w:rPr>
    </w:lvl>
    <w:lvl w:ilvl="6" w:tplc="E9E246BA" w:tentative="1">
      <w:start w:val="1"/>
      <w:numFmt w:val="bullet"/>
      <w:lvlText w:val="•"/>
      <w:lvlJc w:val="left"/>
      <w:pPr>
        <w:tabs>
          <w:tab w:val="num" w:pos="5040"/>
        </w:tabs>
        <w:ind w:left="5040" w:hanging="360"/>
      </w:pPr>
      <w:rPr>
        <w:rFonts w:ascii="Arial" w:hAnsi="Arial" w:hint="default"/>
      </w:rPr>
    </w:lvl>
    <w:lvl w:ilvl="7" w:tplc="CE74C68A" w:tentative="1">
      <w:start w:val="1"/>
      <w:numFmt w:val="bullet"/>
      <w:lvlText w:val="•"/>
      <w:lvlJc w:val="left"/>
      <w:pPr>
        <w:tabs>
          <w:tab w:val="num" w:pos="5760"/>
        </w:tabs>
        <w:ind w:left="5760" w:hanging="360"/>
      </w:pPr>
      <w:rPr>
        <w:rFonts w:ascii="Arial" w:hAnsi="Arial" w:hint="default"/>
      </w:rPr>
    </w:lvl>
    <w:lvl w:ilvl="8" w:tplc="173A8DD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2B25C1A"/>
    <w:multiLevelType w:val="hybridMultilevel"/>
    <w:tmpl w:val="4C220B02"/>
    <w:lvl w:ilvl="0" w:tplc="97CE47DA">
      <w:start w:val="1"/>
      <w:numFmt w:val="bullet"/>
      <w:lvlText w:val="•"/>
      <w:lvlJc w:val="left"/>
      <w:pPr>
        <w:tabs>
          <w:tab w:val="num" w:pos="720"/>
        </w:tabs>
        <w:ind w:left="720" w:hanging="360"/>
      </w:pPr>
      <w:rPr>
        <w:rFonts w:ascii="Arial" w:hAnsi="Arial" w:hint="default"/>
      </w:rPr>
    </w:lvl>
    <w:lvl w:ilvl="1" w:tplc="C22E0786">
      <w:numFmt w:val="bullet"/>
      <w:lvlText w:val="–"/>
      <w:lvlJc w:val="left"/>
      <w:pPr>
        <w:tabs>
          <w:tab w:val="num" w:pos="1440"/>
        </w:tabs>
        <w:ind w:left="1440" w:hanging="360"/>
      </w:pPr>
      <w:rPr>
        <w:rFonts w:ascii="Arial" w:hAnsi="Arial" w:hint="default"/>
      </w:rPr>
    </w:lvl>
    <w:lvl w:ilvl="2" w:tplc="E0DCF39E" w:tentative="1">
      <w:start w:val="1"/>
      <w:numFmt w:val="bullet"/>
      <w:lvlText w:val="•"/>
      <w:lvlJc w:val="left"/>
      <w:pPr>
        <w:tabs>
          <w:tab w:val="num" w:pos="2160"/>
        </w:tabs>
        <w:ind w:left="2160" w:hanging="360"/>
      </w:pPr>
      <w:rPr>
        <w:rFonts w:ascii="Arial" w:hAnsi="Arial" w:hint="default"/>
      </w:rPr>
    </w:lvl>
    <w:lvl w:ilvl="3" w:tplc="89B44B0E" w:tentative="1">
      <w:start w:val="1"/>
      <w:numFmt w:val="bullet"/>
      <w:lvlText w:val="•"/>
      <w:lvlJc w:val="left"/>
      <w:pPr>
        <w:tabs>
          <w:tab w:val="num" w:pos="2880"/>
        </w:tabs>
        <w:ind w:left="2880" w:hanging="360"/>
      </w:pPr>
      <w:rPr>
        <w:rFonts w:ascii="Arial" w:hAnsi="Arial" w:hint="default"/>
      </w:rPr>
    </w:lvl>
    <w:lvl w:ilvl="4" w:tplc="C2E2D330" w:tentative="1">
      <w:start w:val="1"/>
      <w:numFmt w:val="bullet"/>
      <w:lvlText w:val="•"/>
      <w:lvlJc w:val="left"/>
      <w:pPr>
        <w:tabs>
          <w:tab w:val="num" w:pos="3600"/>
        </w:tabs>
        <w:ind w:left="3600" w:hanging="360"/>
      </w:pPr>
      <w:rPr>
        <w:rFonts w:ascii="Arial" w:hAnsi="Arial" w:hint="default"/>
      </w:rPr>
    </w:lvl>
    <w:lvl w:ilvl="5" w:tplc="75EA14BA" w:tentative="1">
      <w:start w:val="1"/>
      <w:numFmt w:val="bullet"/>
      <w:lvlText w:val="•"/>
      <w:lvlJc w:val="left"/>
      <w:pPr>
        <w:tabs>
          <w:tab w:val="num" w:pos="4320"/>
        </w:tabs>
        <w:ind w:left="4320" w:hanging="360"/>
      </w:pPr>
      <w:rPr>
        <w:rFonts w:ascii="Arial" w:hAnsi="Arial" w:hint="default"/>
      </w:rPr>
    </w:lvl>
    <w:lvl w:ilvl="6" w:tplc="77EAD638" w:tentative="1">
      <w:start w:val="1"/>
      <w:numFmt w:val="bullet"/>
      <w:lvlText w:val="•"/>
      <w:lvlJc w:val="left"/>
      <w:pPr>
        <w:tabs>
          <w:tab w:val="num" w:pos="5040"/>
        </w:tabs>
        <w:ind w:left="5040" w:hanging="360"/>
      </w:pPr>
      <w:rPr>
        <w:rFonts w:ascii="Arial" w:hAnsi="Arial" w:hint="default"/>
      </w:rPr>
    </w:lvl>
    <w:lvl w:ilvl="7" w:tplc="A6860EFC" w:tentative="1">
      <w:start w:val="1"/>
      <w:numFmt w:val="bullet"/>
      <w:lvlText w:val="•"/>
      <w:lvlJc w:val="left"/>
      <w:pPr>
        <w:tabs>
          <w:tab w:val="num" w:pos="5760"/>
        </w:tabs>
        <w:ind w:left="5760" w:hanging="360"/>
      </w:pPr>
      <w:rPr>
        <w:rFonts w:ascii="Arial" w:hAnsi="Arial" w:hint="default"/>
      </w:rPr>
    </w:lvl>
    <w:lvl w:ilvl="8" w:tplc="47C6D68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3FF5F2B"/>
    <w:multiLevelType w:val="multilevel"/>
    <w:tmpl w:val="00AC007E"/>
    <w:lvl w:ilvl="0">
      <w:start w:val="7"/>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46B95BC1"/>
    <w:multiLevelType w:val="hybridMultilevel"/>
    <w:tmpl w:val="88C2FA62"/>
    <w:lvl w:ilvl="0" w:tplc="04090001">
      <w:start w:val="1"/>
      <w:numFmt w:val="bullet"/>
      <w:lvlText w:val=""/>
      <w:lvlJc w:val="left"/>
      <w:pPr>
        <w:ind w:left="1084" w:hanging="400"/>
      </w:pPr>
      <w:rPr>
        <w:rFonts w:ascii="Symbol" w:hAnsi="Symbo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8" w15:restartNumberingAfterBreak="0">
    <w:nsid w:val="5B081722"/>
    <w:multiLevelType w:val="multilevel"/>
    <w:tmpl w:val="6526D174"/>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50C1232"/>
    <w:multiLevelType w:val="hybridMultilevel"/>
    <w:tmpl w:val="5EC2CC1A"/>
    <w:lvl w:ilvl="0" w:tplc="BE86B564">
      <w:start w:val="1"/>
      <w:numFmt w:val="bullet"/>
      <w:lvlText w:val="•"/>
      <w:lvlJc w:val="left"/>
      <w:pPr>
        <w:tabs>
          <w:tab w:val="num" w:pos="720"/>
        </w:tabs>
        <w:ind w:left="720" w:hanging="360"/>
      </w:pPr>
      <w:rPr>
        <w:rFonts w:ascii="Arial" w:hAnsi="Arial" w:hint="default"/>
      </w:rPr>
    </w:lvl>
    <w:lvl w:ilvl="1" w:tplc="462A2996">
      <w:numFmt w:val="bullet"/>
      <w:lvlText w:val="–"/>
      <w:lvlJc w:val="left"/>
      <w:pPr>
        <w:tabs>
          <w:tab w:val="num" w:pos="1440"/>
        </w:tabs>
        <w:ind w:left="1440" w:hanging="360"/>
      </w:pPr>
      <w:rPr>
        <w:rFonts w:ascii="Arial" w:hAnsi="Arial" w:hint="default"/>
      </w:rPr>
    </w:lvl>
    <w:lvl w:ilvl="2" w:tplc="BCEAE09A" w:tentative="1">
      <w:start w:val="1"/>
      <w:numFmt w:val="bullet"/>
      <w:lvlText w:val="•"/>
      <w:lvlJc w:val="left"/>
      <w:pPr>
        <w:tabs>
          <w:tab w:val="num" w:pos="2160"/>
        </w:tabs>
        <w:ind w:left="2160" w:hanging="360"/>
      </w:pPr>
      <w:rPr>
        <w:rFonts w:ascii="Arial" w:hAnsi="Arial" w:hint="default"/>
      </w:rPr>
    </w:lvl>
    <w:lvl w:ilvl="3" w:tplc="04F8EAD2" w:tentative="1">
      <w:start w:val="1"/>
      <w:numFmt w:val="bullet"/>
      <w:lvlText w:val="•"/>
      <w:lvlJc w:val="left"/>
      <w:pPr>
        <w:tabs>
          <w:tab w:val="num" w:pos="2880"/>
        </w:tabs>
        <w:ind w:left="2880" w:hanging="360"/>
      </w:pPr>
      <w:rPr>
        <w:rFonts w:ascii="Arial" w:hAnsi="Arial" w:hint="default"/>
      </w:rPr>
    </w:lvl>
    <w:lvl w:ilvl="4" w:tplc="FAD8FC94" w:tentative="1">
      <w:start w:val="1"/>
      <w:numFmt w:val="bullet"/>
      <w:lvlText w:val="•"/>
      <w:lvlJc w:val="left"/>
      <w:pPr>
        <w:tabs>
          <w:tab w:val="num" w:pos="3600"/>
        </w:tabs>
        <w:ind w:left="3600" w:hanging="360"/>
      </w:pPr>
      <w:rPr>
        <w:rFonts w:ascii="Arial" w:hAnsi="Arial" w:hint="default"/>
      </w:rPr>
    </w:lvl>
    <w:lvl w:ilvl="5" w:tplc="73ACEEB2" w:tentative="1">
      <w:start w:val="1"/>
      <w:numFmt w:val="bullet"/>
      <w:lvlText w:val="•"/>
      <w:lvlJc w:val="left"/>
      <w:pPr>
        <w:tabs>
          <w:tab w:val="num" w:pos="4320"/>
        </w:tabs>
        <w:ind w:left="4320" w:hanging="360"/>
      </w:pPr>
      <w:rPr>
        <w:rFonts w:ascii="Arial" w:hAnsi="Arial" w:hint="default"/>
      </w:rPr>
    </w:lvl>
    <w:lvl w:ilvl="6" w:tplc="D5861FF0" w:tentative="1">
      <w:start w:val="1"/>
      <w:numFmt w:val="bullet"/>
      <w:lvlText w:val="•"/>
      <w:lvlJc w:val="left"/>
      <w:pPr>
        <w:tabs>
          <w:tab w:val="num" w:pos="5040"/>
        </w:tabs>
        <w:ind w:left="5040" w:hanging="360"/>
      </w:pPr>
      <w:rPr>
        <w:rFonts w:ascii="Arial" w:hAnsi="Arial" w:hint="default"/>
      </w:rPr>
    </w:lvl>
    <w:lvl w:ilvl="7" w:tplc="B9989B16" w:tentative="1">
      <w:start w:val="1"/>
      <w:numFmt w:val="bullet"/>
      <w:lvlText w:val="•"/>
      <w:lvlJc w:val="left"/>
      <w:pPr>
        <w:tabs>
          <w:tab w:val="num" w:pos="5760"/>
        </w:tabs>
        <w:ind w:left="5760" w:hanging="360"/>
      </w:pPr>
      <w:rPr>
        <w:rFonts w:ascii="Arial" w:hAnsi="Arial" w:hint="default"/>
      </w:rPr>
    </w:lvl>
    <w:lvl w:ilvl="8" w:tplc="30602F2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5EB0014"/>
    <w:multiLevelType w:val="hybridMultilevel"/>
    <w:tmpl w:val="5DF024BE"/>
    <w:lvl w:ilvl="0" w:tplc="8B8CE9AE">
      <w:start w:val="1"/>
      <w:numFmt w:val="bullet"/>
      <w:lvlText w:val="•"/>
      <w:lvlJc w:val="left"/>
      <w:pPr>
        <w:ind w:left="1084" w:hanging="400"/>
      </w:pPr>
      <w:rPr>
        <w:rFonts w:ascii="Arial" w:hAnsi="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3" w15:restartNumberingAfterBreak="0">
    <w:nsid w:val="7B3C7B9E"/>
    <w:multiLevelType w:val="hybridMultilevel"/>
    <w:tmpl w:val="8E42FA10"/>
    <w:lvl w:ilvl="0" w:tplc="BCDCC3A8">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4"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0"/>
  </w:num>
  <w:num w:numId="4">
    <w:abstractNumId w:val="13"/>
  </w:num>
  <w:num w:numId="5">
    <w:abstractNumId w:val="4"/>
  </w:num>
  <w:num w:numId="6">
    <w:abstractNumId w:val="9"/>
  </w:num>
  <w:num w:numId="7">
    <w:abstractNumId w:val="6"/>
  </w:num>
  <w:num w:numId="8">
    <w:abstractNumId w:val="12"/>
  </w:num>
  <w:num w:numId="9">
    <w:abstractNumId w:val="7"/>
  </w:num>
  <w:num w:numId="10">
    <w:abstractNumId w:val="14"/>
  </w:num>
  <w:num w:numId="11">
    <w:abstractNumId w:val="5"/>
  </w:num>
  <w:num w:numId="12">
    <w:abstractNumId w:val="1"/>
  </w:num>
  <w:num w:numId="13">
    <w:abstractNumId w:val="3"/>
  </w:num>
  <w:num w:numId="14">
    <w:abstractNumId w:val="1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BF8"/>
    <w:rsid w:val="00004840"/>
    <w:rsid w:val="00007CEF"/>
    <w:rsid w:val="00007E2E"/>
    <w:rsid w:val="00013406"/>
    <w:rsid w:val="0001789C"/>
    <w:rsid w:val="00021610"/>
    <w:rsid w:val="0002219C"/>
    <w:rsid w:val="000246C1"/>
    <w:rsid w:val="00024A70"/>
    <w:rsid w:val="0003101B"/>
    <w:rsid w:val="00033030"/>
    <w:rsid w:val="0003346E"/>
    <w:rsid w:val="00034C64"/>
    <w:rsid w:val="000377ED"/>
    <w:rsid w:val="00041DFC"/>
    <w:rsid w:val="0004665B"/>
    <w:rsid w:val="00052E98"/>
    <w:rsid w:val="00057E6E"/>
    <w:rsid w:val="00065747"/>
    <w:rsid w:val="00067C5E"/>
    <w:rsid w:val="00071E21"/>
    <w:rsid w:val="00072019"/>
    <w:rsid w:val="00073D16"/>
    <w:rsid w:val="0007405F"/>
    <w:rsid w:val="000745FE"/>
    <w:rsid w:val="00081B91"/>
    <w:rsid w:val="00086803"/>
    <w:rsid w:val="0009025A"/>
    <w:rsid w:val="000946B8"/>
    <w:rsid w:val="00097C22"/>
    <w:rsid w:val="000A02E2"/>
    <w:rsid w:val="000A2801"/>
    <w:rsid w:val="000A3A29"/>
    <w:rsid w:val="000B22B6"/>
    <w:rsid w:val="000B2A65"/>
    <w:rsid w:val="000B705D"/>
    <w:rsid w:val="000C14B9"/>
    <w:rsid w:val="000C57E5"/>
    <w:rsid w:val="000C75F2"/>
    <w:rsid w:val="000C76AB"/>
    <w:rsid w:val="000D0DE2"/>
    <w:rsid w:val="000D1C93"/>
    <w:rsid w:val="000D27CE"/>
    <w:rsid w:val="000D7E8C"/>
    <w:rsid w:val="000E09CB"/>
    <w:rsid w:val="000E14EF"/>
    <w:rsid w:val="000E2958"/>
    <w:rsid w:val="000E2C90"/>
    <w:rsid w:val="000E3149"/>
    <w:rsid w:val="000E49E5"/>
    <w:rsid w:val="000E5547"/>
    <w:rsid w:val="000E62B2"/>
    <w:rsid w:val="000E7476"/>
    <w:rsid w:val="000F3131"/>
    <w:rsid w:val="000F360A"/>
    <w:rsid w:val="000F532C"/>
    <w:rsid w:val="000F6D12"/>
    <w:rsid w:val="000F7D33"/>
    <w:rsid w:val="001001B4"/>
    <w:rsid w:val="00101130"/>
    <w:rsid w:val="001012AD"/>
    <w:rsid w:val="0010180B"/>
    <w:rsid w:val="00101D2D"/>
    <w:rsid w:val="001029AB"/>
    <w:rsid w:val="00103F68"/>
    <w:rsid w:val="001078E4"/>
    <w:rsid w:val="00107F16"/>
    <w:rsid w:val="00110103"/>
    <w:rsid w:val="00110271"/>
    <w:rsid w:val="00114BF9"/>
    <w:rsid w:val="0012009E"/>
    <w:rsid w:val="00121602"/>
    <w:rsid w:val="00121FE2"/>
    <w:rsid w:val="00124A0F"/>
    <w:rsid w:val="00124DCB"/>
    <w:rsid w:val="001258C3"/>
    <w:rsid w:val="00132E6B"/>
    <w:rsid w:val="00134C51"/>
    <w:rsid w:val="0013743E"/>
    <w:rsid w:val="001379B1"/>
    <w:rsid w:val="00137C58"/>
    <w:rsid w:val="00142184"/>
    <w:rsid w:val="001515ED"/>
    <w:rsid w:val="00152074"/>
    <w:rsid w:val="001579CF"/>
    <w:rsid w:val="00157CF3"/>
    <w:rsid w:val="001630F1"/>
    <w:rsid w:val="00177755"/>
    <w:rsid w:val="00180C81"/>
    <w:rsid w:val="00181315"/>
    <w:rsid w:val="00181488"/>
    <w:rsid w:val="0018220D"/>
    <w:rsid w:val="00182825"/>
    <w:rsid w:val="001833F2"/>
    <w:rsid w:val="001867F7"/>
    <w:rsid w:val="00193C8B"/>
    <w:rsid w:val="001979DE"/>
    <w:rsid w:val="001A2AB0"/>
    <w:rsid w:val="001A313A"/>
    <w:rsid w:val="001A3AC0"/>
    <w:rsid w:val="001A7ACD"/>
    <w:rsid w:val="001B0CBF"/>
    <w:rsid w:val="001B1087"/>
    <w:rsid w:val="001B1984"/>
    <w:rsid w:val="001B3F07"/>
    <w:rsid w:val="001B4CC1"/>
    <w:rsid w:val="001C41F6"/>
    <w:rsid w:val="001D0A7D"/>
    <w:rsid w:val="001D0E10"/>
    <w:rsid w:val="001D14CD"/>
    <w:rsid w:val="001D6C60"/>
    <w:rsid w:val="001E0847"/>
    <w:rsid w:val="001E4633"/>
    <w:rsid w:val="001E613B"/>
    <w:rsid w:val="001F1036"/>
    <w:rsid w:val="001F1C1A"/>
    <w:rsid w:val="001F2F5D"/>
    <w:rsid w:val="001F4A3A"/>
    <w:rsid w:val="001F6EF4"/>
    <w:rsid w:val="00200DFC"/>
    <w:rsid w:val="00204CC8"/>
    <w:rsid w:val="002057B0"/>
    <w:rsid w:val="002113FF"/>
    <w:rsid w:val="00211A7C"/>
    <w:rsid w:val="00212A33"/>
    <w:rsid w:val="00213205"/>
    <w:rsid w:val="002149EE"/>
    <w:rsid w:val="00216286"/>
    <w:rsid w:val="0021707C"/>
    <w:rsid w:val="002211DE"/>
    <w:rsid w:val="00221C30"/>
    <w:rsid w:val="002244BD"/>
    <w:rsid w:val="0022604A"/>
    <w:rsid w:val="0023055F"/>
    <w:rsid w:val="00231EDF"/>
    <w:rsid w:val="002348E7"/>
    <w:rsid w:val="002351DC"/>
    <w:rsid w:val="00237BDD"/>
    <w:rsid w:val="00240DC8"/>
    <w:rsid w:val="00242194"/>
    <w:rsid w:val="0024551D"/>
    <w:rsid w:val="0025401A"/>
    <w:rsid w:val="00257871"/>
    <w:rsid w:val="002618F9"/>
    <w:rsid w:val="00263AF6"/>
    <w:rsid w:val="00267291"/>
    <w:rsid w:val="00274F23"/>
    <w:rsid w:val="0027565E"/>
    <w:rsid w:val="00275B72"/>
    <w:rsid w:val="002817F7"/>
    <w:rsid w:val="0028308D"/>
    <w:rsid w:val="00284E4C"/>
    <w:rsid w:val="00292171"/>
    <w:rsid w:val="00293251"/>
    <w:rsid w:val="00293FC4"/>
    <w:rsid w:val="00295DB9"/>
    <w:rsid w:val="00296C42"/>
    <w:rsid w:val="002A0135"/>
    <w:rsid w:val="002A18F8"/>
    <w:rsid w:val="002A3890"/>
    <w:rsid w:val="002A4132"/>
    <w:rsid w:val="002A7B6C"/>
    <w:rsid w:val="002B2A7B"/>
    <w:rsid w:val="002B76F4"/>
    <w:rsid w:val="002C49B3"/>
    <w:rsid w:val="002C5CE2"/>
    <w:rsid w:val="002D1C74"/>
    <w:rsid w:val="002D1E38"/>
    <w:rsid w:val="002D2B31"/>
    <w:rsid w:val="002E5D15"/>
    <w:rsid w:val="002E7F06"/>
    <w:rsid w:val="002F4F01"/>
    <w:rsid w:val="00301338"/>
    <w:rsid w:val="00303181"/>
    <w:rsid w:val="00303439"/>
    <w:rsid w:val="00303E6B"/>
    <w:rsid w:val="00304193"/>
    <w:rsid w:val="00306197"/>
    <w:rsid w:val="003151D8"/>
    <w:rsid w:val="0031533F"/>
    <w:rsid w:val="00316E78"/>
    <w:rsid w:val="00322877"/>
    <w:rsid w:val="00324AF8"/>
    <w:rsid w:val="00326AE1"/>
    <w:rsid w:val="0032764D"/>
    <w:rsid w:val="003330FB"/>
    <w:rsid w:val="003364C0"/>
    <w:rsid w:val="003373BF"/>
    <w:rsid w:val="00337DFD"/>
    <w:rsid w:val="0034104B"/>
    <w:rsid w:val="0034112D"/>
    <w:rsid w:val="00346802"/>
    <w:rsid w:val="00347359"/>
    <w:rsid w:val="00350F7B"/>
    <w:rsid w:val="003526C9"/>
    <w:rsid w:val="00353727"/>
    <w:rsid w:val="003553E3"/>
    <w:rsid w:val="003617AA"/>
    <w:rsid w:val="00363C17"/>
    <w:rsid w:val="003659BF"/>
    <w:rsid w:val="0037038F"/>
    <w:rsid w:val="00377A66"/>
    <w:rsid w:val="00381D32"/>
    <w:rsid w:val="00381FFE"/>
    <w:rsid w:val="00385D22"/>
    <w:rsid w:val="00392B2D"/>
    <w:rsid w:val="00393B3C"/>
    <w:rsid w:val="0039783F"/>
    <w:rsid w:val="003A2138"/>
    <w:rsid w:val="003A765E"/>
    <w:rsid w:val="003A7C48"/>
    <w:rsid w:val="003A7EBA"/>
    <w:rsid w:val="003B05FB"/>
    <w:rsid w:val="003B5426"/>
    <w:rsid w:val="003C02D2"/>
    <w:rsid w:val="003C19BE"/>
    <w:rsid w:val="003C27FD"/>
    <w:rsid w:val="003C4705"/>
    <w:rsid w:val="003E069E"/>
    <w:rsid w:val="003E12D1"/>
    <w:rsid w:val="003E67EA"/>
    <w:rsid w:val="003E782A"/>
    <w:rsid w:val="003F1FD1"/>
    <w:rsid w:val="003F6038"/>
    <w:rsid w:val="003F7EA1"/>
    <w:rsid w:val="00401917"/>
    <w:rsid w:val="00403E05"/>
    <w:rsid w:val="004041B3"/>
    <w:rsid w:val="004112C7"/>
    <w:rsid w:val="00411753"/>
    <w:rsid w:val="00414DF4"/>
    <w:rsid w:val="0041534B"/>
    <w:rsid w:val="00415F65"/>
    <w:rsid w:val="00416C02"/>
    <w:rsid w:val="004202AE"/>
    <w:rsid w:val="0042256A"/>
    <w:rsid w:val="00422B97"/>
    <w:rsid w:val="00425A31"/>
    <w:rsid w:val="00432622"/>
    <w:rsid w:val="00441A07"/>
    <w:rsid w:val="00445CE2"/>
    <w:rsid w:val="00447CD3"/>
    <w:rsid w:val="00450E70"/>
    <w:rsid w:val="00450F76"/>
    <w:rsid w:val="00455B96"/>
    <w:rsid w:val="00455EDB"/>
    <w:rsid w:val="00460603"/>
    <w:rsid w:val="00460D0F"/>
    <w:rsid w:val="00461583"/>
    <w:rsid w:val="004617DE"/>
    <w:rsid w:val="00462647"/>
    <w:rsid w:val="004638BF"/>
    <w:rsid w:val="004640F9"/>
    <w:rsid w:val="00464851"/>
    <w:rsid w:val="00465507"/>
    <w:rsid w:val="004700AC"/>
    <w:rsid w:val="0047105B"/>
    <w:rsid w:val="00475511"/>
    <w:rsid w:val="004762D7"/>
    <w:rsid w:val="00477B0A"/>
    <w:rsid w:val="0048082E"/>
    <w:rsid w:val="0048322B"/>
    <w:rsid w:val="00484B4F"/>
    <w:rsid w:val="00485009"/>
    <w:rsid w:val="004857EE"/>
    <w:rsid w:val="00487A23"/>
    <w:rsid w:val="00487F6A"/>
    <w:rsid w:val="00490377"/>
    <w:rsid w:val="0049220A"/>
    <w:rsid w:val="0049410C"/>
    <w:rsid w:val="00494331"/>
    <w:rsid w:val="004948A7"/>
    <w:rsid w:val="00496081"/>
    <w:rsid w:val="004A1582"/>
    <w:rsid w:val="004A1731"/>
    <w:rsid w:val="004A2ADC"/>
    <w:rsid w:val="004A34FD"/>
    <w:rsid w:val="004A4779"/>
    <w:rsid w:val="004A598A"/>
    <w:rsid w:val="004A64CD"/>
    <w:rsid w:val="004A7A27"/>
    <w:rsid w:val="004B1669"/>
    <w:rsid w:val="004C1900"/>
    <w:rsid w:val="004C286A"/>
    <w:rsid w:val="004C495F"/>
    <w:rsid w:val="004C5074"/>
    <w:rsid w:val="004C5398"/>
    <w:rsid w:val="004D2153"/>
    <w:rsid w:val="004D292E"/>
    <w:rsid w:val="004D32BA"/>
    <w:rsid w:val="004D3512"/>
    <w:rsid w:val="004D4E13"/>
    <w:rsid w:val="004E09C0"/>
    <w:rsid w:val="004E1C73"/>
    <w:rsid w:val="004E529F"/>
    <w:rsid w:val="004E6C46"/>
    <w:rsid w:val="004E7088"/>
    <w:rsid w:val="004F0769"/>
    <w:rsid w:val="004F13C8"/>
    <w:rsid w:val="004F16B2"/>
    <w:rsid w:val="004F1728"/>
    <w:rsid w:val="004F5CCD"/>
    <w:rsid w:val="004F62C1"/>
    <w:rsid w:val="00503FC7"/>
    <w:rsid w:val="00506071"/>
    <w:rsid w:val="00506A4C"/>
    <w:rsid w:val="0050770E"/>
    <w:rsid w:val="005147E6"/>
    <w:rsid w:val="00516D47"/>
    <w:rsid w:val="005246D2"/>
    <w:rsid w:val="00531E0D"/>
    <w:rsid w:val="005321F2"/>
    <w:rsid w:val="005330D2"/>
    <w:rsid w:val="005348BE"/>
    <w:rsid w:val="005366A8"/>
    <w:rsid w:val="005366E0"/>
    <w:rsid w:val="0053753D"/>
    <w:rsid w:val="005465BD"/>
    <w:rsid w:val="005505D8"/>
    <w:rsid w:val="0055168D"/>
    <w:rsid w:val="00560765"/>
    <w:rsid w:val="005647D4"/>
    <w:rsid w:val="005648A9"/>
    <w:rsid w:val="0057456B"/>
    <w:rsid w:val="005844F4"/>
    <w:rsid w:val="005868AB"/>
    <w:rsid w:val="005900FB"/>
    <w:rsid w:val="00591FAC"/>
    <w:rsid w:val="00593CB3"/>
    <w:rsid w:val="005A2B10"/>
    <w:rsid w:val="005A313B"/>
    <w:rsid w:val="005A6C57"/>
    <w:rsid w:val="005B1E06"/>
    <w:rsid w:val="005B3348"/>
    <w:rsid w:val="005D26C2"/>
    <w:rsid w:val="005D3452"/>
    <w:rsid w:val="005D564D"/>
    <w:rsid w:val="005E448A"/>
    <w:rsid w:val="005E4F08"/>
    <w:rsid w:val="005E5730"/>
    <w:rsid w:val="005E770F"/>
    <w:rsid w:val="005F2E74"/>
    <w:rsid w:val="005F38CB"/>
    <w:rsid w:val="006004B9"/>
    <w:rsid w:val="006006A9"/>
    <w:rsid w:val="00601414"/>
    <w:rsid w:val="00601747"/>
    <w:rsid w:val="00602424"/>
    <w:rsid w:val="00604A81"/>
    <w:rsid w:val="00611774"/>
    <w:rsid w:val="00614366"/>
    <w:rsid w:val="006178E3"/>
    <w:rsid w:val="00621F18"/>
    <w:rsid w:val="00622752"/>
    <w:rsid w:val="00623222"/>
    <w:rsid w:val="00623F0A"/>
    <w:rsid w:val="00625570"/>
    <w:rsid w:val="00630B13"/>
    <w:rsid w:val="0063286E"/>
    <w:rsid w:val="00634549"/>
    <w:rsid w:val="00636665"/>
    <w:rsid w:val="006415A7"/>
    <w:rsid w:val="00641698"/>
    <w:rsid w:val="00641BD7"/>
    <w:rsid w:val="00642B1C"/>
    <w:rsid w:val="00645675"/>
    <w:rsid w:val="00647CBA"/>
    <w:rsid w:val="00647D9C"/>
    <w:rsid w:val="006533DA"/>
    <w:rsid w:val="00654573"/>
    <w:rsid w:val="0065475B"/>
    <w:rsid w:val="00656C68"/>
    <w:rsid w:val="00661C12"/>
    <w:rsid w:val="00661FD7"/>
    <w:rsid w:val="00663503"/>
    <w:rsid w:val="00665ADE"/>
    <w:rsid w:val="00666772"/>
    <w:rsid w:val="00671108"/>
    <w:rsid w:val="00673B73"/>
    <w:rsid w:val="006761E0"/>
    <w:rsid w:val="00676BAE"/>
    <w:rsid w:val="00677878"/>
    <w:rsid w:val="0068225C"/>
    <w:rsid w:val="0068253B"/>
    <w:rsid w:val="00682918"/>
    <w:rsid w:val="00682A22"/>
    <w:rsid w:val="00685799"/>
    <w:rsid w:val="00686D6A"/>
    <w:rsid w:val="0068771B"/>
    <w:rsid w:val="006901CD"/>
    <w:rsid w:val="00690CDB"/>
    <w:rsid w:val="006915C7"/>
    <w:rsid w:val="00691F3A"/>
    <w:rsid w:val="006967A8"/>
    <w:rsid w:val="00696A77"/>
    <w:rsid w:val="006A083D"/>
    <w:rsid w:val="006A190E"/>
    <w:rsid w:val="006A1FCA"/>
    <w:rsid w:val="006A756E"/>
    <w:rsid w:val="006A784F"/>
    <w:rsid w:val="006B1AFF"/>
    <w:rsid w:val="006B389D"/>
    <w:rsid w:val="006B42D2"/>
    <w:rsid w:val="006B4E59"/>
    <w:rsid w:val="006C268C"/>
    <w:rsid w:val="006C6F66"/>
    <w:rsid w:val="006C743A"/>
    <w:rsid w:val="006C7F26"/>
    <w:rsid w:val="006D206C"/>
    <w:rsid w:val="006D3ADB"/>
    <w:rsid w:val="006D6E9E"/>
    <w:rsid w:val="006D7781"/>
    <w:rsid w:val="006E3451"/>
    <w:rsid w:val="006E4972"/>
    <w:rsid w:val="006E5447"/>
    <w:rsid w:val="006E5CDA"/>
    <w:rsid w:val="006E7D22"/>
    <w:rsid w:val="006F0C37"/>
    <w:rsid w:val="006F1C26"/>
    <w:rsid w:val="006F3360"/>
    <w:rsid w:val="006F7F85"/>
    <w:rsid w:val="007036CB"/>
    <w:rsid w:val="00703897"/>
    <w:rsid w:val="00713D5B"/>
    <w:rsid w:val="007149F5"/>
    <w:rsid w:val="00715CE5"/>
    <w:rsid w:val="00722CF1"/>
    <w:rsid w:val="00724BD7"/>
    <w:rsid w:val="00725C8D"/>
    <w:rsid w:val="00726C9A"/>
    <w:rsid w:val="007278D9"/>
    <w:rsid w:val="0073000B"/>
    <w:rsid w:val="00730E71"/>
    <w:rsid w:val="00732D2B"/>
    <w:rsid w:val="007339CC"/>
    <w:rsid w:val="00736453"/>
    <w:rsid w:val="00736E16"/>
    <w:rsid w:val="00737179"/>
    <w:rsid w:val="00737EBF"/>
    <w:rsid w:val="007405C1"/>
    <w:rsid w:val="00741FC3"/>
    <w:rsid w:val="007420D9"/>
    <w:rsid w:val="00747283"/>
    <w:rsid w:val="00751678"/>
    <w:rsid w:val="007538F2"/>
    <w:rsid w:val="00754C16"/>
    <w:rsid w:val="00755355"/>
    <w:rsid w:val="00760E02"/>
    <w:rsid w:val="007625BB"/>
    <w:rsid w:val="00764212"/>
    <w:rsid w:val="007642E1"/>
    <w:rsid w:val="00771E91"/>
    <w:rsid w:val="007734A4"/>
    <w:rsid w:val="00777B53"/>
    <w:rsid w:val="00777B9C"/>
    <w:rsid w:val="00777DAF"/>
    <w:rsid w:val="007805F5"/>
    <w:rsid w:val="00783038"/>
    <w:rsid w:val="00783E64"/>
    <w:rsid w:val="00786B52"/>
    <w:rsid w:val="00790BA7"/>
    <w:rsid w:val="007937F2"/>
    <w:rsid w:val="00794448"/>
    <w:rsid w:val="00794A3E"/>
    <w:rsid w:val="007975F3"/>
    <w:rsid w:val="007A1B1E"/>
    <w:rsid w:val="007A1BD1"/>
    <w:rsid w:val="007A254D"/>
    <w:rsid w:val="007A4895"/>
    <w:rsid w:val="007A60BC"/>
    <w:rsid w:val="007A6352"/>
    <w:rsid w:val="007A65F9"/>
    <w:rsid w:val="007A6E24"/>
    <w:rsid w:val="007B0073"/>
    <w:rsid w:val="007B04A6"/>
    <w:rsid w:val="007B3579"/>
    <w:rsid w:val="007C135A"/>
    <w:rsid w:val="007C2174"/>
    <w:rsid w:val="007C23E0"/>
    <w:rsid w:val="007C2533"/>
    <w:rsid w:val="007C5D46"/>
    <w:rsid w:val="007C65A6"/>
    <w:rsid w:val="007D3D92"/>
    <w:rsid w:val="007D40C9"/>
    <w:rsid w:val="007D5B92"/>
    <w:rsid w:val="007E51EC"/>
    <w:rsid w:val="007E529F"/>
    <w:rsid w:val="007E53B3"/>
    <w:rsid w:val="007E5600"/>
    <w:rsid w:val="007F3371"/>
    <w:rsid w:val="007F3D45"/>
    <w:rsid w:val="0080262A"/>
    <w:rsid w:val="00803400"/>
    <w:rsid w:val="008035CC"/>
    <w:rsid w:val="00803AAB"/>
    <w:rsid w:val="0080444A"/>
    <w:rsid w:val="008074F3"/>
    <w:rsid w:val="008102F8"/>
    <w:rsid w:val="00810786"/>
    <w:rsid w:val="00814055"/>
    <w:rsid w:val="00815763"/>
    <w:rsid w:val="00815D01"/>
    <w:rsid w:val="00820612"/>
    <w:rsid w:val="00824865"/>
    <w:rsid w:val="00830134"/>
    <w:rsid w:val="00831C1D"/>
    <w:rsid w:val="00832253"/>
    <w:rsid w:val="00832823"/>
    <w:rsid w:val="00833024"/>
    <w:rsid w:val="0083362E"/>
    <w:rsid w:val="008402E6"/>
    <w:rsid w:val="00840D91"/>
    <w:rsid w:val="008467EC"/>
    <w:rsid w:val="00850090"/>
    <w:rsid w:val="0085011D"/>
    <w:rsid w:val="008503E6"/>
    <w:rsid w:val="008508ED"/>
    <w:rsid w:val="00856F61"/>
    <w:rsid w:val="008634CB"/>
    <w:rsid w:val="00863514"/>
    <w:rsid w:val="008643DF"/>
    <w:rsid w:val="008646A9"/>
    <w:rsid w:val="00875313"/>
    <w:rsid w:val="00877CEE"/>
    <w:rsid w:val="008814D1"/>
    <w:rsid w:val="00881B55"/>
    <w:rsid w:val="008848A8"/>
    <w:rsid w:val="008860B0"/>
    <w:rsid w:val="008910D4"/>
    <w:rsid w:val="008934FB"/>
    <w:rsid w:val="008940C7"/>
    <w:rsid w:val="00894CE8"/>
    <w:rsid w:val="008959C3"/>
    <w:rsid w:val="008A1DD1"/>
    <w:rsid w:val="008A2950"/>
    <w:rsid w:val="008A7CC8"/>
    <w:rsid w:val="008B09B7"/>
    <w:rsid w:val="008C1891"/>
    <w:rsid w:val="008C767D"/>
    <w:rsid w:val="008D03AF"/>
    <w:rsid w:val="008D2EF2"/>
    <w:rsid w:val="008E240E"/>
    <w:rsid w:val="008E2AEA"/>
    <w:rsid w:val="008E550C"/>
    <w:rsid w:val="008E69F3"/>
    <w:rsid w:val="008E6B7B"/>
    <w:rsid w:val="008E7198"/>
    <w:rsid w:val="008F061B"/>
    <w:rsid w:val="008F16FD"/>
    <w:rsid w:val="008F2021"/>
    <w:rsid w:val="008F3F3A"/>
    <w:rsid w:val="008F63BB"/>
    <w:rsid w:val="0090097F"/>
    <w:rsid w:val="00900DBD"/>
    <w:rsid w:val="00902CAC"/>
    <w:rsid w:val="00903047"/>
    <w:rsid w:val="00906FB2"/>
    <w:rsid w:val="009102E5"/>
    <w:rsid w:val="009104F1"/>
    <w:rsid w:val="00912876"/>
    <w:rsid w:val="00912AD1"/>
    <w:rsid w:val="009156EA"/>
    <w:rsid w:val="00923A6A"/>
    <w:rsid w:val="00926BBB"/>
    <w:rsid w:val="009303D9"/>
    <w:rsid w:val="00930A0E"/>
    <w:rsid w:val="00930C23"/>
    <w:rsid w:val="009320AD"/>
    <w:rsid w:val="00937E5C"/>
    <w:rsid w:val="00941AA2"/>
    <w:rsid w:val="00951018"/>
    <w:rsid w:val="00953285"/>
    <w:rsid w:val="00953B5E"/>
    <w:rsid w:val="00955BAF"/>
    <w:rsid w:val="0096093D"/>
    <w:rsid w:val="00962A82"/>
    <w:rsid w:val="0096391D"/>
    <w:rsid w:val="0096441C"/>
    <w:rsid w:val="00965056"/>
    <w:rsid w:val="00970583"/>
    <w:rsid w:val="00971885"/>
    <w:rsid w:val="00972E49"/>
    <w:rsid w:val="00974113"/>
    <w:rsid w:val="0097495E"/>
    <w:rsid w:val="00975203"/>
    <w:rsid w:val="00980224"/>
    <w:rsid w:val="0098051C"/>
    <w:rsid w:val="00987320"/>
    <w:rsid w:val="00993042"/>
    <w:rsid w:val="009A38D4"/>
    <w:rsid w:val="009A78D8"/>
    <w:rsid w:val="009B15FD"/>
    <w:rsid w:val="009B1790"/>
    <w:rsid w:val="009B4BF8"/>
    <w:rsid w:val="009C2DBF"/>
    <w:rsid w:val="009C3CE2"/>
    <w:rsid w:val="009C3DCF"/>
    <w:rsid w:val="009C3EF2"/>
    <w:rsid w:val="009D0176"/>
    <w:rsid w:val="009D2E44"/>
    <w:rsid w:val="009D46F2"/>
    <w:rsid w:val="009D4B68"/>
    <w:rsid w:val="009D52E1"/>
    <w:rsid w:val="009D686F"/>
    <w:rsid w:val="009D7053"/>
    <w:rsid w:val="009D7774"/>
    <w:rsid w:val="009D7B1A"/>
    <w:rsid w:val="009E0080"/>
    <w:rsid w:val="009E362D"/>
    <w:rsid w:val="009F0183"/>
    <w:rsid w:val="009F1E8B"/>
    <w:rsid w:val="00A02808"/>
    <w:rsid w:val="00A05D9C"/>
    <w:rsid w:val="00A0695C"/>
    <w:rsid w:val="00A07299"/>
    <w:rsid w:val="00A116CD"/>
    <w:rsid w:val="00A1269D"/>
    <w:rsid w:val="00A12CF4"/>
    <w:rsid w:val="00A14A01"/>
    <w:rsid w:val="00A15AF1"/>
    <w:rsid w:val="00A1639B"/>
    <w:rsid w:val="00A2084E"/>
    <w:rsid w:val="00A25ED1"/>
    <w:rsid w:val="00A27811"/>
    <w:rsid w:val="00A456AF"/>
    <w:rsid w:val="00A46A8C"/>
    <w:rsid w:val="00A47029"/>
    <w:rsid w:val="00A526CC"/>
    <w:rsid w:val="00A539D5"/>
    <w:rsid w:val="00A543AF"/>
    <w:rsid w:val="00A605CB"/>
    <w:rsid w:val="00A644AD"/>
    <w:rsid w:val="00A64762"/>
    <w:rsid w:val="00A655D9"/>
    <w:rsid w:val="00A82783"/>
    <w:rsid w:val="00A8400B"/>
    <w:rsid w:val="00A84C39"/>
    <w:rsid w:val="00A859E2"/>
    <w:rsid w:val="00A87F3D"/>
    <w:rsid w:val="00A92286"/>
    <w:rsid w:val="00A930E5"/>
    <w:rsid w:val="00A945E2"/>
    <w:rsid w:val="00A94FED"/>
    <w:rsid w:val="00A96415"/>
    <w:rsid w:val="00A97D71"/>
    <w:rsid w:val="00AA2BE5"/>
    <w:rsid w:val="00AA64D3"/>
    <w:rsid w:val="00AA6A43"/>
    <w:rsid w:val="00AA6F4D"/>
    <w:rsid w:val="00AB3240"/>
    <w:rsid w:val="00AB57FD"/>
    <w:rsid w:val="00AB6B13"/>
    <w:rsid w:val="00AB6B3B"/>
    <w:rsid w:val="00AB7A20"/>
    <w:rsid w:val="00AC035D"/>
    <w:rsid w:val="00AC295D"/>
    <w:rsid w:val="00AC752C"/>
    <w:rsid w:val="00AD03B6"/>
    <w:rsid w:val="00AD08E9"/>
    <w:rsid w:val="00AD2ADD"/>
    <w:rsid w:val="00AD2EE0"/>
    <w:rsid w:val="00AD300C"/>
    <w:rsid w:val="00AD6FFE"/>
    <w:rsid w:val="00AE071B"/>
    <w:rsid w:val="00AE0A3A"/>
    <w:rsid w:val="00AE2A51"/>
    <w:rsid w:val="00AE4EB4"/>
    <w:rsid w:val="00AE6679"/>
    <w:rsid w:val="00AF10C0"/>
    <w:rsid w:val="00AF1A6A"/>
    <w:rsid w:val="00AF4AC0"/>
    <w:rsid w:val="00AF71A9"/>
    <w:rsid w:val="00B01251"/>
    <w:rsid w:val="00B025D5"/>
    <w:rsid w:val="00B15232"/>
    <w:rsid w:val="00B154AF"/>
    <w:rsid w:val="00B17D48"/>
    <w:rsid w:val="00B2371B"/>
    <w:rsid w:val="00B26C22"/>
    <w:rsid w:val="00B31B94"/>
    <w:rsid w:val="00B359D0"/>
    <w:rsid w:val="00B4077B"/>
    <w:rsid w:val="00B426E6"/>
    <w:rsid w:val="00B50599"/>
    <w:rsid w:val="00B53FC1"/>
    <w:rsid w:val="00B55A05"/>
    <w:rsid w:val="00B606B2"/>
    <w:rsid w:val="00B61CE4"/>
    <w:rsid w:val="00B62129"/>
    <w:rsid w:val="00B64D26"/>
    <w:rsid w:val="00B661C4"/>
    <w:rsid w:val="00B71C4F"/>
    <w:rsid w:val="00B71CC7"/>
    <w:rsid w:val="00B74B05"/>
    <w:rsid w:val="00B764A6"/>
    <w:rsid w:val="00B81850"/>
    <w:rsid w:val="00B82C63"/>
    <w:rsid w:val="00B82F92"/>
    <w:rsid w:val="00B85018"/>
    <w:rsid w:val="00B87D4F"/>
    <w:rsid w:val="00B91B22"/>
    <w:rsid w:val="00B92E74"/>
    <w:rsid w:val="00B94D37"/>
    <w:rsid w:val="00B96DA9"/>
    <w:rsid w:val="00BA4F8E"/>
    <w:rsid w:val="00BA5392"/>
    <w:rsid w:val="00BA5DAD"/>
    <w:rsid w:val="00BA6DCC"/>
    <w:rsid w:val="00BB4077"/>
    <w:rsid w:val="00BB45B7"/>
    <w:rsid w:val="00BB75F7"/>
    <w:rsid w:val="00BC0C75"/>
    <w:rsid w:val="00BC4A96"/>
    <w:rsid w:val="00BD0BD2"/>
    <w:rsid w:val="00BD1759"/>
    <w:rsid w:val="00BD1B45"/>
    <w:rsid w:val="00BD20DC"/>
    <w:rsid w:val="00BD29A3"/>
    <w:rsid w:val="00BD5457"/>
    <w:rsid w:val="00BE5679"/>
    <w:rsid w:val="00BE66F6"/>
    <w:rsid w:val="00BE6EF3"/>
    <w:rsid w:val="00BE7DF0"/>
    <w:rsid w:val="00BF395F"/>
    <w:rsid w:val="00BF49E7"/>
    <w:rsid w:val="00BF5CB6"/>
    <w:rsid w:val="00BF7D97"/>
    <w:rsid w:val="00C02D64"/>
    <w:rsid w:val="00C05305"/>
    <w:rsid w:val="00C111C5"/>
    <w:rsid w:val="00C14946"/>
    <w:rsid w:val="00C1527C"/>
    <w:rsid w:val="00C21054"/>
    <w:rsid w:val="00C23665"/>
    <w:rsid w:val="00C24257"/>
    <w:rsid w:val="00C32EDB"/>
    <w:rsid w:val="00C34657"/>
    <w:rsid w:val="00C34FEF"/>
    <w:rsid w:val="00C37827"/>
    <w:rsid w:val="00C37CF3"/>
    <w:rsid w:val="00C404B8"/>
    <w:rsid w:val="00C41165"/>
    <w:rsid w:val="00C424DA"/>
    <w:rsid w:val="00C429A4"/>
    <w:rsid w:val="00C44947"/>
    <w:rsid w:val="00C51140"/>
    <w:rsid w:val="00C51579"/>
    <w:rsid w:val="00C51635"/>
    <w:rsid w:val="00C5422C"/>
    <w:rsid w:val="00C54625"/>
    <w:rsid w:val="00C55EF3"/>
    <w:rsid w:val="00C56EE0"/>
    <w:rsid w:val="00C60925"/>
    <w:rsid w:val="00C60A87"/>
    <w:rsid w:val="00C61B0C"/>
    <w:rsid w:val="00C62EBE"/>
    <w:rsid w:val="00C62F71"/>
    <w:rsid w:val="00C63D9F"/>
    <w:rsid w:val="00C6456C"/>
    <w:rsid w:val="00C6628B"/>
    <w:rsid w:val="00C66F38"/>
    <w:rsid w:val="00C7290A"/>
    <w:rsid w:val="00C82579"/>
    <w:rsid w:val="00C8439C"/>
    <w:rsid w:val="00C855E8"/>
    <w:rsid w:val="00C85CDE"/>
    <w:rsid w:val="00C86442"/>
    <w:rsid w:val="00C8695E"/>
    <w:rsid w:val="00C934C6"/>
    <w:rsid w:val="00C97F25"/>
    <w:rsid w:val="00CA0A89"/>
    <w:rsid w:val="00CA106A"/>
    <w:rsid w:val="00CA16B9"/>
    <w:rsid w:val="00CA3056"/>
    <w:rsid w:val="00CA378B"/>
    <w:rsid w:val="00CA3876"/>
    <w:rsid w:val="00CA3F12"/>
    <w:rsid w:val="00CA5D97"/>
    <w:rsid w:val="00CB145F"/>
    <w:rsid w:val="00CB4A0E"/>
    <w:rsid w:val="00CB61E0"/>
    <w:rsid w:val="00CB689C"/>
    <w:rsid w:val="00CC0241"/>
    <w:rsid w:val="00CC17D9"/>
    <w:rsid w:val="00CC5396"/>
    <w:rsid w:val="00CC67D8"/>
    <w:rsid w:val="00CD1C5D"/>
    <w:rsid w:val="00CD5774"/>
    <w:rsid w:val="00CD6641"/>
    <w:rsid w:val="00CE1A46"/>
    <w:rsid w:val="00CE40C2"/>
    <w:rsid w:val="00CE681A"/>
    <w:rsid w:val="00CF1387"/>
    <w:rsid w:val="00CF54E8"/>
    <w:rsid w:val="00CF654F"/>
    <w:rsid w:val="00CF6792"/>
    <w:rsid w:val="00CF688D"/>
    <w:rsid w:val="00D00C59"/>
    <w:rsid w:val="00D040DB"/>
    <w:rsid w:val="00D07DF9"/>
    <w:rsid w:val="00D11266"/>
    <w:rsid w:val="00D14DCC"/>
    <w:rsid w:val="00D155D9"/>
    <w:rsid w:val="00D15AE7"/>
    <w:rsid w:val="00D22A5C"/>
    <w:rsid w:val="00D30ACC"/>
    <w:rsid w:val="00D3232E"/>
    <w:rsid w:val="00D35691"/>
    <w:rsid w:val="00D365DD"/>
    <w:rsid w:val="00D36B15"/>
    <w:rsid w:val="00D4036F"/>
    <w:rsid w:val="00D4062C"/>
    <w:rsid w:val="00D45807"/>
    <w:rsid w:val="00D477EF"/>
    <w:rsid w:val="00D50087"/>
    <w:rsid w:val="00D506A3"/>
    <w:rsid w:val="00D518F6"/>
    <w:rsid w:val="00D57D54"/>
    <w:rsid w:val="00D6078A"/>
    <w:rsid w:val="00D67AF1"/>
    <w:rsid w:val="00D67EEC"/>
    <w:rsid w:val="00D75667"/>
    <w:rsid w:val="00D757F8"/>
    <w:rsid w:val="00D80DE4"/>
    <w:rsid w:val="00D8203C"/>
    <w:rsid w:val="00D82421"/>
    <w:rsid w:val="00D84251"/>
    <w:rsid w:val="00D85677"/>
    <w:rsid w:val="00D86B2C"/>
    <w:rsid w:val="00D92283"/>
    <w:rsid w:val="00D93898"/>
    <w:rsid w:val="00D94E0B"/>
    <w:rsid w:val="00DA05D5"/>
    <w:rsid w:val="00DA1C6C"/>
    <w:rsid w:val="00DA2745"/>
    <w:rsid w:val="00DA2B4C"/>
    <w:rsid w:val="00DA71AB"/>
    <w:rsid w:val="00DB0857"/>
    <w:rsid w:val="00DB4508"/>
    <w:rsid w:val="00DC0362"/>
    <w:rsid w:val="00DC2068"/>
    <w:rsid w:val="00DC6969"/>
    <w:rsid w:val="00DC7BD7"/>
    <w:rsid w:val="00DD0741"/>
    <w:rsid w:val="00DD0927"/>
    <w:rsid w:val="00DD1182"/>
    <w:rsid w:val="00DD160F"/>
    <w:rsid w:val="00DD2C02"/>
    <w:rsid w:val="00DD3076"/>
    <w:rsid w:val="00DD3A1C"/>
    <w:rsid w:val="00DE2D79"/>
    <w:rsid w:val="00DF13F9"/>
    <w:rsid w:val="00DF2B41"/>
    <w:rsid w:val="00DF4283"/>
    <w:rsid w:val="00E004CF"/>
    <w:rsid w:val="00E016C5"/>
    <w:rsid w:val="00E01B8E"/>
    <w:rsid w:val="00E02BFF"/>
    <w:rsid w:val="00E04475"/>
    <w:rsid w:val="00E06D93"/>
    <w:rsid w:val="00E0770D"/>
    <w:rsid w:val="00E13575"/>
    <w:rsid w:val="00E14444"/>
    <w:rsid w:val="00E1463C"/>
    <w:rsid w:val="00E14F44"/>
    <w:rsid w:val="00E204A3"/>
    <w:rsid w:val="00E31929"/>
    <w:rsid w:val="00E33272"/>
    <w:rsid w:val="00E33B6E"/>
    <w:rsid w:val="00E33F35"/>
    <w:rsid w:val="00E34011"/>
    <w:rsid w:val="00E347C2"/>
    <w:rsid w:val="00E351D3"/>
    <w:rsid w:val="00E37EF2"/>
    <w:rsid w:val="00E403F2"/>
    <w:rsid w:val="00E40474"/>
    <w:rsid w:val="00E44370"/>
    <w:rsid w:val="00E51AD1"/>
    <w:rsid w:val="00E53CAE"/>
    <w:rsid w:val="00E555C1"/>
    <w:rsid w:val="00E55CB1"/>
    <w:rsid w:val="00E56B87"/>
    <w:rsid w:val="00E578B1"/>
    <w:rsid w:val="00E62D00"/>
    <w:rsid w:val="00E65869"/>
    <w:rsid w:val="00E65888"/>
    <w:rsid w:val="00E6766F"/>
    <w:rsid w:val="00E71B75"/>
    <w:rsid w:val="00E71C7F"/>
    <w:rsid w:val="00E752CB"/>
    <w:rsid w:val="00E7605E"/>
    <w:rsid w:val="00E81B28"/>
    <w:rsid w:val="00E82977"/>
    <w:rsid w:val="00E87E70"/>
    <w:rsid w:val="00E91398"/>
    <w:rsid w:val="00E92CDE"/>
    <w:rsid w:val="00E94376"/>
    <w:rsid w:val="00EA0189"/>
    <w:rsid w:val="00EA0367"/>
    <w:rsid w:val="00EA4F57"/>
    <w:rsid w:val="00EA635B"/>
    <w:rsid w:val="00EA7F3C"/>
    <w:rsid w:val="00EB13A3"/>
    <w:rsid w:val="00EB72E7"/>
    <w:rsid w:val="00EB7D93"/>
    <w:rsid w:val="00EC093F"/>
    <w:rsid w:val="00EC0B22"/>
    <w:rsid w:val="00EC0CF8"/>
    <w:rsid w:val="00EC24E3"/>
    <w:rsid w:val="00EC2593"/>
    <w:rsid w:val="00EC34F2"/>
    <w:rsid w:val="00EC58F0"/>
    <w:rsid w:val="00ED0317"/>
    <w:rsid w:val="00ED3B01"/>
    <w:rsid w:val="00EE4936"/>
    <w:rsid w:val="00EE4CFC"/>
    <w:rsid w:val="00EE6036"/>
    <w:rsid w:val="00EE7EC6"/>
    <w:rsid w:val="00EF5366"/>
    <w:rsid w:val="00EF7838"/>
    <w:rsid w:val="00F00DC5"/>
    <w:rsid w:val="00F01494"/>
    <w:rsid w:val="00F06D50"/>
    <w:rsid w:val="00F06F82"/>
    <w:rsid w:val="00F11C98"/>
    <w:rsid w:val="00F120BF"/>
    <w:rsid w:val="00F1545F"/>
    <w:rsid w:val="00F23B28"/>
    <w:rsid w:val="00F23FE9"/>
    <w:rsid w:val="00F250C1"/>
    <w:rsid w:val="00F32B6A"/>
    <w:rsid w:val="00F34025"/>
    <w:rsid w:val="00F34821"/>
    <w:rsid w:val="00F3571F"/>
    <w:rsid w:val="00F3578B"/>
    <w:rsid w:val="00F374F5"/>
    <w:rsid w:val="00F426AD"/>
    <w:rsid w:val="00F437C1"/>
    <w:rsid w:val="00F47FBB"/>
    <w:rsid w:val="00F509D7"/>
    <w:rsid w:val="00F51945"/>
    <w:rsid w:val="00F51C68"/>
    <w:rsid w:val="00F55F71"/>
    <w:rsid w:val="00F62ED8"/>
    <w:rsid w:val="00F65550"/>
    <w:rsid w:val="00F70ED1"/>
    <w:rsid w:val="00F72411"/>
    <w:rsid w:val="00F73230"/>
    <w:rsid w:val="00F73CF7"/>
    <w:rsid w:val="00F74D1C"/>
    <w:rsid w:val="00F76508"/>
    <w:rsid w:val="00F8256E"/>
    <w:rsid w:val="00F82607"/>
    <w:rsid w:val="00F82F58"/>
    <w:rsid w:val="00F83327"/>
    <w:rsid w:val="00F83DE2"/>
    <w:rsid w:val="00F86B4A"/>
    <w:rsid w:val="00F871F2"/>
    <w:rsid w:val="00F9059A"/>
    <w:rsid w:val="00F9110B"/>
    <w:rsid w:val="00F92326"/>
    <w:rsid w:val="00F97B0D"/>
    <w:rsid w:val="00FA3CC4"/>
    <w:rsid w:val="00FB0B36"/>
    <w:rsid w:val="00FB2399"/>
    <w:rsid w:val="00FB2561"/>
    <w:rsid w:val="00FB3838"/>
    <w:rsid w:val="00FB6B3E"/>
    <w:rsid w:val="00FB7079"/>
    <w:rsid w:val="00FB7538"/>
    <w:rsid w:val="00FC6402"/>
    <w:rsid w:val="00FD2443"/>
    <w:rsid w:val="00FE02BF"/>
    <w:rsid w:val="00FE28B3"/>
    <w:rsid w:val="00FE457D"/>
    <w:rsid w:val="00FE51CB"/>
    <w:rsid w:val="00FE7248"/>
    <w:rsid w:val="00FF213A"/>
    <w:rsid w:val="00FF24AE"/>
    <w:rsid w:val="00FF26ED"/>
    <w:rsid w:val="00FF482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2D0FEF"/>
  <w15:docId w15:val="{B6CA9974-928F-4EBD-A2C6-2509A290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2129"/>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
    <w:next w:val="a"/>
    <w:link w:val="1Char"/>
    <w:uiPriority w:val="9"/>
    <w:qFormat/>
    <w:rsid w:val="00B62129"/>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H2,h2,Head2A,2,UNDERRUBRIK 1-2,DO NOT USE_h2,h21,Heading 2 Char,H2 Char,h2 Char,标题 2"/>
    <w:basedOn w:val="a"/>
    <w:next w:val="a"/>
    <w:link w:val="2Char"/>
    <w:uiPriority w:val="9"/>
    <w:qFormat/>
    <w:rsid w:val="007036CB"/>
    <w:pPr>
      <w:keepNext/>
      <w:widowControl w:val="0"/>
      <w:tabs>
        <w:tab w:val="num" w:pos="576"/>
      </w:tabs>
      <w:spacing w:before="240" w:after="60" w:line="240" w:lineRule="auto"/>
      <w:ind w:left="576" w:hanging="576"/>
      <w:jc w:val="left"/>
      <w:outlineLvl w:val="1"/>
    </w:pPr>
    <w:rPr>
      <w:rFonts w:ascii="Arial" w:eastAsia="바탕"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7036CB"/>
    <w:pPr>
      <w:keepNext/>
      <w:tabs>
        <w:tab w:val="num" w:pos="720"/>
      </w:tabs>
      <w:spacing w:before="240" w:after="60" w:line="240" w:lineRule="auto"/>
      <w:ind w:left="720" w:hanging="720"/>
      <w:jc w:val="left"/>
      <w:outlineLvl w:val="2"/>
    </w:pPr>
    <w:rPr>
      <w:rFonts w:ascii="Arial" w:eastAsia="바탕"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
    <w:basedOn w:val="3"/>
    <w:next w:val="a"/>
    <w:link w:val="4Char"/>
    <w:uiPriority w:val="9"/>
    <w:qFormat/>
    <w:rsid w:val="007036CB"/>
    <w:pPr>
      <w:tabs>
        <w:tab w:val="clear" w:pos="720"/>
        <w:tab w:val="num" w:pos="864"/>
      </w:tabs>
      <w:ind w:left="864" w:hanging="864"/>
      <w:outlineLvl w:val="3"/>
    </w:pPr>
    <w:rPr>
      <w:i/>
    </w:rPr>
  </w:style>
  <w:style w:type="paragraph" w:styleId="5">
    <w:name w:val="heading 5"/>
    <w:basedOn w:val="4"/>
    <w:next w:val="a"/>
    <w:link w:val="5Char"/>
    <w:uiPriority w:val="9"/>
    <w:qFormat/>
    <w:rsid w:val="007036CB"/>
    <w:pPr>
      <w:tabs>
        <w:tab w:val="clear" w:pos="864"/>
        <w:tab w:val="num" w:pos="1008"/>
      </w:tabs>
      <w:ind w:left="1008" w:hanging="1008"/>
      <w:outlineLvl w:val="4"/>
    </w:pPr>
    <w:rPr>
      <w:bCs w:val="0"/>
      <w:i w:val="0"/>
      <w:iCs/>
      <w:sz w:val="18"/>
    </w:rPr>
  </w:style>
  <w:style w:type="paragraph" w:styleId="6">
    <w:name w:val="heading 6"/>
    <w:basedOn w:val="a"/>
    <w:next w:val="a"/>
    <w:link w:val="6Char"/>
    <w:uiPriority w:val="9"/>
    <w:qFormat/>
    <w:rsid w:val="007036CB"/>
    <w:pPr>
      <w:tabs>
        <w:tab w:val="num" w:pos="1152"/>
      </w:tabs>
      <w:spacing w:before="240" w:after="60" w:line="240" w:lineRule="auto"/>
      <w:ind w:left="1152" w:hanging="1152"/>
      <w:jc w:val="left"/>
      <w:outlineLvl w:val="5"/>
    </w:pPr>
    <w:rPr>
      <w:rFonts w:eastAsia="바탕"/>
      <w:b/>
      <w:bCs/>
      <w:sz w:val="22"/>
      <w:szCs w:val="22"/>
      <w:lang w:eastAsia="x-none"/>
    </w:rPr>
  </w:style>
  <w:style w:type="paragraph" w:styleId="7">
    <w:name w:val="heading 7"/>
    <w:basedOn w:val="a"/>
    <w:next w:val="a"/>
    <w:link w:val="7Char"/>
    <w:uiPriority w:val="9"/>
    <w:qFormat/>
    <w:rsid w:val="007036CB"/>
    <w:pPr>
      <w:tabs>
        <w:tab w:val="num" w:pos="1296"/>
      </w:tabs>
      <w:spacing w:before="240" w:after="60" w:line="240" w:lineRule="auto"/>
      <w:ind w:left="1296" w:hanging="1296"/>
      <w:jc w:val="left"/>
      <w:outlineLvl w:val="6"/>
    </w:pPr>
    <w:rPr>
      <w:rFonts w:eastAsia="바탕"/>
      <w:sz w:val="24"/>
      <w:szCs w:val="24"/>
      <w:lang w:eastAsia="x-none"/>
    </w:rPr>
  </w:style>
  <w:style w:type="paragraph" w:styleId="8">
    <w:name w:val="heading 8"/>
    <w:basedOn w:val="a"/>
    <w:next w:val="a"/>
    <w:link w:val="8Char"/>
    <w:uiPriority w:val="9"/>
    <w:qFormat/>
    <w:rsid w:val="007036CB"/>
    <w:pPr>
      <w:tabs>
        <w:tab w:val="num" w:pos="1440"/>
      </w:tabs>
      <w:spacing w:before="240" w:after="60" w:line="240" w:lineRule="auto"/>
      <w:ind w:left="1440" w:hanging="1440"/>
      <w:jc w:val="left"/>
      <w:outlineLvl w:val="7"/>
    </w:pPr>
    <w:rPr>
      <w:rFonts w:eastAsia="바탕"/>
      <w:i/>
      <w:iCs/>
      <w:sz w:val="24"/>
      <w:szCs w:val="24"/>
      <w:lang w:eastAsia="x-none"/>
    </w:rPr>
  </w:style>
  <w:style w:type="paragraph" w:styleId="9">
    <w:name w:val="heading 9"/>
    <w:basedOn w:val="a"/>
    <w:next w:val="a"/>
    <w:link w:val="9Char"/>
    <w:uiPriority w:val="9"/>
    <w:qFormat/>
    <w:rsid w:val="007036CB"/>
    <w:pPr>
      <w:tabs>
        <w:tab w:val="num" w:pos="1584"/>
      </w:tabs>
      <w:spacing w:before="240" w:after="60" w:line="240" w:lineRule="auto"/>
      <w:ind w:left="1584" w:hanging="1584"/>
      <w:jc w:val="left"/>
      <w:outlineLvl w:val="8"/>
    </w:pPr>
    <w:rPr>
      <w:rFonts w:ascii="Arial" w:eastAsia="바탕"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62129"/>
    <w:pPr>
      <w:tabs>
        <w:tab w:val="center" w:pos="4513"/>
        <w:tab w:val="right" w:pos="9026"/>
      </w:tabs>
      <w:snapToGrid w:val="0"/>
    </w:pPr>
  </w:style>
  <w:style w:type="character" w:customStyle="1" w:styleId="Char">
    <w:name w:val="머리글 Char"/>
    <w:basedOn w:val="a0"/>
    <w:link w:val="a3"/>
    <w:uiPriority w:val="99"/>
    <w:rsid w:val="00B62129"/>
  </w:style>
  <w:style w:type="paragraph" w:styleId="a4">
    <w:name w:val="footer"/>
    <w:basedOn w:val="a"/>
    <w:link w:val="Char0"/>
    <w:uiPriority w:val="99"/>
    <w:unhideWhenUsed/>
    <w:rsid w:val="00B62129"/>
    <w:pPr>
      <w:tabs>
        <w:tab w:val="center" w:pos="4513"/>
        <w:tab w:val="right" w:pos="9026"/>
      </w:tabs>
      <w:snapToGrid w:val="0"/>
    </w:pPr>
  </w:style>
  <w:style w:type="character" w:customStyle="1" w:styleId="Char0">
    <w:name w:val="바닥글 Char"/>
    <w:basedOn w:val="a0"/>
    <w:link w:val="a4"/>
    <w:uiPriority w:val="99"/>
    <w:rsid w:val="00B62129"/>
  </w:style>
  <w:style w:type="character" w:styleId="a5">
    <w:name w:val="Placeholder Text"/>
    <w:basedOn w:val="a0"/>
    <w:uiPriority w:val="99"/>
    <w:semiHidden/>
    <w:rsid w:val="00B62129"/>
    <w:rPr>
      <w:color w:val="808080"/>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B62129"/>
    <w:rPr>
      <w:rFonts w:ascii="Arial" w:eastAsia="MS Gothic" w:hAnsi="Arial" w:cs="Times New Roman"/>
      <w:kern w:val="28"/>
      <w:sz w:val="28"/>
      <w:szCs w:val="20"/>
      <w:lang w:val="en-GB" w:eastAsia="ja-JP"/>
    </w:rPr>
  </w:style>
  <w:style w:type="paragraph" w:styleId="a6">
    <w:name w:val="List Paragraph"/>
    <w:basedOn w:val="a"/>
    <w:uiPriority w:val="34"/>
    <w:qFormat/>
    <w:rsid w:val="00B62129"/>
    <w:pPr>
      <w:wordWrap w:val="0"/>
      <w:autoSpaceDE w:val="0"/>
      <w:autoSpaceDN w:val="0"/>
      <w:spacing w:after="0"/>
      <w:ind w:leftChars="400" w:left="800"/>
    </w:pPr>
    <w:rPr>
      <w:rFonts w:ascii="바탕" w:eastAsia="바탕" w:hAnsi="바탕" w:cs="굴림"/>
      <w:lang w:val="en-US" w:eastAsia="ko-KR"/>
    </w:rPr>
  </w:style>
  <w:style w:type="paragraph" w:customStyle="1" w:styleId="maintext">
    <w:name w:val="main text"/>
    <w:basedOn w:val="a"/>
    <w:link w:val="maintextChar"/>
    <w:qFormat/>
    <w:rsid w:val="00B62129"/>
    <w:pPr>
      <w:spacing w:after="60" w:line="288" w:lineRule="auto"/>
      <w:ind w:left="0" w:firstLineChars="200" w:firstLine="200"/>
    </w:pPr>
    <w:rPr>
      <w:rFonts w:eastAsia="맑은 고딕" w:cs="바탕"/>
      <w:lang w:eastAsia="ko-KR"/>
    </w:rPr>
  </w:style>
  <w:style w:type="character" w:customStyle="1" w:styleId="maintextChar">
    <w:name w:val="main text Char"/>
    <w:link w:val="maintext"/>
    <w:rsid w:val="00B62129"/>
    <w:rPr>
      <w:rFonts w:ascii="Times New Roman" w:eastAsia="맑은 고딕" w:hAnsi="Times New Roman" w:cs="바탕"/>
      <w:kern w:val="0"/>
      <w:szCs w:val="20"/>
      <w:lang w:val="en-GB"/>
    </w:rPr>
  </w:style>
  <w:style w:type="paragraph" w:styleId="a7">
    <w:name w:val="caption"/>
    <w:basedOn w:val="a"/>
    <w:next w:val="a"/>
    <w:uiPriority w:val="35"/>
    <w:unhideWhenUsed/>
    <w:qFormat/>
    <w:rsid w:val="00EA4F57"/>
    <w:rPr>
      <w:b/>
      <w:bCs/>
    </w:rPr>
  </w:style>
  <w:style w:type="table" w:styleId="a8">
    <w:name w:val="Table Grid"/>
    <w:basedOn w:val="a1"/>
    <w:uiPriority w:val="39"/>
    <w:rsid w:val="00E62D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Char1"/>
    <w:uiPriority w:val="99"/>
    <w:semiHidden/>
    <w:unhideWhenUsed/>
    <w:rsid w:val="00937E5C"/>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9"/>
    <w:uiPriority w:val="99"/>
    <w:semiHidden/>
    <w:rsid w:val="00937E5C"/>
    <w:rPr>
      <w:rFonts w:asciiTheme="majorHAnsi" w:eastAsiaTheme="majorEastAsia" w:hAnsiTheme="majorHAnsi" w:cstheme="majorBidi"/>
      <w:kern w:val="0"/>
      <w:sz w:val="18"/>
      <w:szCs w:val="18"/>
      <w:lang w:val="en-GB" w:eastAsia="en-US"/>
    </w:rPr>
  </w:style>
  <w:style w:type="character" w:styleId="aa">
    <w:name w:val="annotation reference"/>
    <w:basedOn w:val="a0"/>
    <w:uiPriority w:val="99"/>
    <w:semiHidden/>
    <w:unhideWhenUsed/>
    <w:rsid w:val="00C934C6"/>
    <w:rPr>
      <w:sz w:val="18"/>
      <w:szCs w:val="18"/>
    </w:rPr>
  </w:style>
  <w:style w:type="paragraph" w:styleId="ab">
    <w:name w:val="annotation text"/>
    <w:basedOn w:val="a"/>
    <w:link w:val="Char2"/>
    <w:uiPriority w:val="99"/>
    <w:semiHidden/>
    <w:unhideWhenUsed/>
    <w:rsid w:val="00C934C6"/>
    <w:pPr>
      <w:jc w:val="left"/>
    </w:pPr>
  </w:style>
  <w:style w:type="character" w:customStyle="1" w:styleId="Char2">
    <w:name w:val="메모 텍스트 Char"/>
    <w:basedOn w:val="a0"/>
    <w:link w:val="ab"/>
    <w:uiPriority w:val="99"/>
    <w:semiHidden/>
    <w:rsid w:val="00C934C6"/>
    <w:rPr>
      <w:rFonts w:ascii="Times New Roman" w:eastAsia="MS Mincho" w:hAnsi="Times New Roman" w:cs="Times New Roman"/>
      <w:kern w:val="0"/>
      <w:szCs w:val="20"/>
      <w:lang w:val="en-GB" w:eastAsia="en-US"/>
    </w:rPr>
  </w:style>
  <w:style w:type="paragraph" w:styleId="ac">
    <w:name w:val="annotation subject"/>
    <w:basedOn w:val="ab"/>
    <w:next w:val="ab"/>
    <w:link w:val="Char3"/>
    <w:uiPriority w:val="99"/>
    <w:semiHidden/>
    <w:unhideWhenUsed/>
    <w:rsid w:val="00C934C6"/>
    <w:rPr>
      <w:b/>
      <w:bCs/>
    </w:rPr>
  </w:style>
  <w:style w:type="character" w:customStyle="1" w:styleId="Char3">
    <w:name w:val="메모 주제 Char"/>
    <w:basedOn w:val="Char2"/>
    <w:link w:val="ac"/>
    <w:uiPriority w:val="99"/>
    <w:semiHidden/>
    <w:rsid w:val="00C934C6"/>
    <w:rPr>
      <w:rFonts w:ascii="Times New Roman" w:eastAsia="MS Mincho" w:hAnsi="Times New Roman" w:cs="Times New Roman"/>
      <w:b/>
      <w:bCs/>
      <w:kern w:val="0"/>
      <w:szCs w:val="20"/>
      <w:lang w:val="en-GB" w:eastAsia="en-US"/>
    </w:rPr>
  </w:style>
  <w:style w:type="character" w:customStyle="1" w:styleId="2Char">
    <w:name w:val="제목 2 Char"/>
    <w:aliases w:val="H2 Char1,h2 Char1,Head2A Char,2 Char,UNDERRUBRIK 1-2 Char,DO NOT USE_h2 Char,h21 Char,Heading 2 Char Char,H2 Char Char,h2 Char Char,标题 2 Char"/>
    <w:basedOn w:val="a0"/>
    <w:link w:val="2"/>
    <w:uiPriority w:val="9"/>
    <w:rsid w:val="007036CB"/>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7036CB"/>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036CB"/>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7036CB"/>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7036CB"/>
    <w:rPr>
      <w:rFonts w:ascii="Times New Roman" w:eastAsia="바탕" w:hAnsi="Times New Roman" w:cs="Times New Roman"/>
      <w:b/>
      <w:bCs/>
      <w:kern w:val="0"/>
      <w:sz w:val="22"/>
      <w:lang w:val="en-GB" w:eastAsia="x-none"/>
    </w:rPr>
  </w:style>
  <w:style w:type="character" w:customStyle="1" w:styleId="7Char">
    <w:name w:val="제목 7 Char"/>
    <w:basedOn w:val="a0"/>
    <w:link w:val="7"/>
    <w:uiPriority w:val="9"/>
    <w:rsid w:val="007036CB"/>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7036CB"/>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7036CB"/>
    <w:rPr>
      <w:rFonts w:ascii="Arial" w:eastAsia="바탕" w:hAnsi="Arial" w:cs="Times New Roman"/>
      <w:kern w:val="0"/>
      <w:sz w:val="22"/>
      <w:lang w:val="en-GB" w:eastAsia="x-none"/>
    </w:rPr>
  </w:style>
  <w:style w:type="paragraph" w:styleId="ad">
    <w:name w:val="Normal (Web)"/>
    <w:basedOn w:val="a"/>
    <w:uiPriority w:val="99"/>
    <w:unhideWhenUsed/>
    <w:rsid w:val="00D94E0B"/>
    <w:pPr>
      <w:spacing w:before="100" w:beforeAutospacing="1" w:after="100" w:afterAutospacing="1" w:line="240" w:lineRule="auto"/>
      <w:ind w:left="0" w:firstLine="0"/>
      <w:jc w:val="left"/>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FE9ED-93D4-404E-BF3A-0BCE5601B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1015</Words>
  <Characters>5788</Characters>
  <Application>Microsoft Office Word</Application>
  <DocSecurity>0</DocSecurity>
  <Lines>48</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신종웅/수석연구원/차세대표준(연)ABM팀(jongwoong.shin@lge.com)</dc:creator>
  <cp:lastModifiedBy>김봉회/수석연구원/차세대표준(연)ACS팀(bonghoe.kim@lge.com)</cp:lastModifiedBy>
  <cp:revision>3</cp:revision>
  <dcterms:created xsi:type="dcterms:W3CDTF">2017-02-07T04:22:00Z</dcterms:created>
  <dcterms:modified xsi:type="dcterms:W3CDTF">2017-02-07T04:23:00Z</dcterms:modified>
</cp:coreProperties>
</file>